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25" w:rsidRDefault="00CD3025" w:rsidP="00CD3025">
      <w:pPr>
        <w:autoSpaceDE w:val="0"/>
        <w:autoSpaceDN w:val="0"/>
        <w:adjustRightInd w:val="0"/>
        <w:spacing w:after="0" w:line="240" w:lineRule="auto"/>
        <w:ind w:left="-270"/>
        <w:rPr>
          <w:rFonts w:ascii="Baskerville Old Face" w:hAnsi="Baskerville Old Face" w:cs="Times New Roman"/>
          <w:b/>
          <w:bCs/>
          <w:sz w:val="24"/>
          <w:szCs w:val="21"/>
        </w:rPr>
      </w:pPr>
    </w:p>
    <w:p w:rsidR="00593780" w:rsidRPr="00CD3025" w:rsidRDefault="00593780" w:rsidP="00CD3025">
      <w:pPr>
        <w:autoSpaceDE w:val="0"/>
        <w:autoSpaceDN w:val="0"/>
        <w:adjustRightInd w:val="0"/>
        <w:spacing w:after="0" w:line="240" w:lineRule="auto"/>
        <w:ind w:left="-270"/>
        <w:rPr>
          <w:rFonts w:ascii="Baskerville Old Face" w:hAnsi="Baskerville Old Face" w:cs="Times New Roman"/>
          <w:b/>
          <w:bCs/>
          <w:sz w:val="24"/>
          <w:szCs w:val="21"/>
        </w:rPr>
      </w:pPr>
      <w:r w:rsidRPr="00CD3025">
        <w:rPr>
          <w:rFonts w:ascii="Baskerville Old Face" w:hAnsi="Baskerville Old Face" w:cs="Times New Roman"/>
          <w:b/>
          <w:bCs/>
          <w:sz w:val="24"/>
          <w:szCs w:val="21"/>
        </w:rPr>
        <w:t>11</w:t>
      </w:r>
      <w:r w:rsidRPr="00CD3025">
        <w:rPr>
          <w:rFonts w:ascii="Baskerville Old Face" w:hAnsi="Baskerville Old Face" w:cs="Times New Roman"/>
          <w:b/>
          <w:bCs/>
          <w:sz w:val="24"/>
          <w:szCs w:val="21"/>
          <w:vertAlign w:val="superscript"/>
        </w:rPr>
        <w:t>th</w:t>
      </w:r>
      <w:r w:rsidRPr="00CD3025">
        <w:rPr>
          <w:rFonts w:ascii="Baskerville Old Face" w:hAnsi="Baskerville Old Face" w:cs="Times New Roman"/>
          <w:b/>
          <w:bCs/>
          <w:sz w:val="24"/>
          <w:szCs w:val="21"/>
        </w:rPr>
        <w:t xml:space="preserve"> grade Honors American Literature</w:t>
      </w:r>
    </w:p>
    <w:p w:rsidR="00593780" w:rsidRPr="00CD3025" w:rsidRDefault="002B576B" w:rsidP="00CD3025">
      <w:pPr>
        <w:autoSpaceDE w:val="0"/>
        <w:autoSpaceDN w:val="0"/>
        <w:adjustRightInd w:val="0"/>
        <w:spacing w:after="0" w:line="240" w:lineRule="auto"/>
        <w:ind w:left="-270"/>
        <w:rPr>
          <w:rFonts w:ascii="Baskerville Old Face" w:hAnsi="Baskerville Old Face" w:cs="Times New Roman"/>
          <w:b/>
          <w:bCs/>
          <w:sz w:val="24"/>
          <w:szCs w:val="21"/>
        </w:rPr>
      </w:pPr>
      <w:r>
        <w:rPr>
          <w:rFonts w:ascii="Baskerville Old Face" w:hAnsi="Baskerville Old Face" w:cs="Times New Roman"/>
          <w:b/>
          <w:bCs/>
          <w:sz w:val="24"/>
          <w:szCs w:val="21"/>
        </w:rPr>
        <w:t>2018-2019</w:t>
      </w:r>
      <w:r w:rsidR="00593780" w:rsidRPr="00CD3025">
        <w:rPr>
          <w:rFonts w:ascii="Baskerville Old Face" w:hAnsi="Baskerville Old Face" w:cs="Times New Roman"/>
          <w:b/>
          <w:bCs/>
          <w:sz w:val="24"/>
          <w:szCs w:val="21"/>
        </w:rPr>
        <w:t xml:space="preserve"> Summer Assignment</w:t>
      </w:r>
    </w:p>
    <w:p w:rsidR="00593780" w:rsidRPr="00CD3025" w:rsidRDefault="00593780" w:rsidP="00CD3025">
      <w:pPr>
        <w:autoSpaceDE w:val="0"/>
        <w:autoSpaceDN w:val="0"/>
        <w:adjustRightInd w:val="0"/>
        <w:spacing w:after="0" w:line="240" w:lineRule="auto"/>
        <w:ind w:left="-270" w:right="-630"/>
        <w:rPr>
          <w:rFonts w:ascii="Baskerville Old Face" w:hAnsi="Baskerville Old Face" w:cs="Times New Roman"/>
          <w:b/>
          <w:bCs/>
          <w:sz w:val="24"/>
          <w:szCs w:val="21"/>
        </w:rPr>
      </w:pPr>
      <w:r w:rsidRPr="00CD3025">
        <w:rPr>
          <w:rFonts w:ascii="Baskerville Old Face" w:hAnsi="Baskerville Old Face" w:cs="Times New Roman"/>
          <w:b/>
          <w:bCs/>
          <w:sz w:val="24"/>
          <w:szCs w:val="21"/>
        </w:rPr>
        <w:t xml:space="preserve">Instructors: Nicole Hayes </w:t>
      </w:r>
      <w:hyperlink r:id="rId5" w:history="1">
        <w:r w:rsidR="00CD3025" w:rsidRPr="00CD3025">
          <w:rPr>
            <w:rStyle w:val="Hyperlink"/>
            <w:rFonts w:ascii="Baskerville Old Face" w:hAnsi="Baskerville Old Face" w:cs="Times New Roman"/>
            <w:b/>
            <w:bCs/>
            <w:sz w:val="24"/>
            <w:szCs w:val="21"/>
          </w:rPr>
          <w:t>hayesn@fultonschools.org</w:t>
        </w:r>
      </w:hyperlink>
      <w:r w:rsidR="00CD3025" w:rsidRPr="00CD3025">
        <w:rPr>
          <w:rStyle w:val="Hyperlink"/>
          <w:rFonts w:ascii="Baskerville Old Face" w:hAnsi="Baskerville Old Face" w:cs="Times New Roman"/>
          <w:b/>
          <w:bCs/>
          <w:sz w:val="24"/>
          <w:szCs w:val="21"/>
        </w:rPr>
        <w:t xml:space="preserve"> </w:t>
      </w:r>
      <w:r w:rsidRPr="00CD3025">
        <w:rPr>
          <w:rFonts w:ascii="Baskerville Old Face" w:hAnsi="Baskerville Old Face" w:cs="Times New Roman"/>
          <w:b/>
          <w:bCs/>
          <w:sz w:val="24"/>
          <w:szCs w:val="21"/>
        </w:rPr>
        <w:t>and Meg Batchelor</w:t>
      </w:r>
      <w:r w:rsidR="00CD3025" w:rsidRPr="00CD3025">
        <w:rPr>
          <w:rFonts w:ascii="Baskerville Old Face" w:hAnsi="Baskerville Old Face" w:cs="Times New Roman"/>
          <w:b/>
          <w:bCs/>
          <w:sz w:val="24"/>
          <w:szCs w:val="21"/>
        </w:rPr>
        <w:t xml:space="preserve"> </w:t>
      </w:r>
      <w:hyperlink r:id="rId6" w:history="1">
        <w:r w:rsidR="00CD3025" w:rsidRPr="00CD3025">
          <w:rPr>
            <w:rStyle w:val="Hyperlink"/>
            <w:rFonts w:ascii="Baskerville Old Face" w:hAnsi="Baskerville Old Face" w:cs="Times New Roman"/>
            <w:b/>
            <w:bCs/>
            <w:sz w:val="24"/>
            <w:szCs w:val="21"/>
          </w:rPr>
          <w:t>batchelorm@fultonschools.org</w:t>
        </w:r>
      </w:hyperlink>
    </w:p>
    <w:p w:rsidR="00593780" w:rsidRPr="00CD3025" w:rsidRDefault="00593780" w:rsidP="00593780">
      <w:pPr>
        <w:autoSpaceDE w:val="0"/>
        <w:autoSpaceDN w:val="0"/>
        <w:adjustRightInd w:val="0"/>
        <w:spacing w:after="0" w:line="240" w:lineRule="auto"/>
        <w:rPr>
          <w:rFonts w:ascii="Baskerville Old Face" w:hAnsi="Baskerville Old Face" w:cs="Times New Roman"/>
          <w:sz w:val="21"/>
          <w:szCs w:val="21"/>
        </w:rPr>
      </w:pPr>
    </w:p>
    <w:p w:rsidR="00593780" w:rsidRPr="00CD3025" w:rsidRDefault="00593780" w:rsidP="00F76CA0">
      <w:pPr>
        <w:autoSpaceDE w:val="0"/>
        <w:autoSpaceDN w:val="0"/>
        <w:adjustRightInd w:val="0"/>
        <w:spacing w:after="0" w:line="240" w:lineRule="auto"/>
        <w:ind w:left="-270" w:right="-270"/>
        <w:rPr>
          <w:rFonts w:ascii="Baskerville Old Face" w:hAnsi="Baskerville Old Face" w:cs="Times New Roman"/>
          <w:sz w:val="21"/>
          <w:szCs w:val="21"/>
        </w:rPr>
      </w:pPr>
      <w:r w:rsidRPr="00CD3025">
        <w:rPr>
          <w:rFonts w:ascii="Baskerville Old Face" w:hAnsi="Baskerville Old Face" w:cs="Times New Roman"/>
          <w:b/>
          <w:sz w:val="21"/>
          <w:szCs w:val="21"/>
        </w:rPr>
        <w:t>Course Overview:</w:t>
      </w:r>
      <w:r w:rsidRPr="00CD3025">
        <w:rPr>
          <w:rFonts w:ascii="Baskerville Old Face" w:hAnsi="Baskerville Old Face" w:cs="Times New Roman"/>
          <w:sz w:val="21"/>
          <w:szCs w:val="21"/>
        </w:rPr>
        <w:t xml:space="preserve"> 11</w:t>
      </w:r>
      <w:r w:rsidRPr="00CD3025">
        <w:rPr>
          <w:rFonts w:ascii="Baskerville Old Face" w:hAnsi="Baskerville Old Face" w:cs="Times New Roman"/>
          <w:sz w:val="21"/>
          <w:szCs w:val="21"/>
          <w:vertAlign w:val="superscript"/>
        </w:rPr>
        <w:t>th</w:t>
      </w:r>
      <w:r w:rsidRPr="00CD3025">
        <w:rPr>
          <w:rFonts w:ascii="Baskerville Old Face" w:hAnsi="Baskerville Old Face" w:cs="Times New Roman"/>
          <w:sz w:val="21"/>
          <w:szCs w:val="21"/>
        </w:rPr>
        <w:t xml:space="preserve"> grade Honors American Literature is a survey of American Literature that </w:t>
      </w:r>
      <w:r w:rsidR="00CD3025" w:rsidRPr="00CD3025">
        <w:rPr>
          <w:rFonts w:ascii="Baskerville Old Face" w:hAnsi="Baskerville Old Face" w:cs="Times New Roman"/>
          <w:sz w:val="21"/>
          <w:szCs w:val="21"/>
        </w:rPr>
        <w:t>encompasses</w:t>
      </w:r>
      <w:r w:rsidRPr="00CD3025">
        <w:rPr>
          <w:rFonts w:ascii="Baskerville Old Face" w:hAnsi="Baskerville Old Face" w:cs="Times New Roman"/>
          <w:sz w:val="21"/>
          <w:szCs w:val="21"/>
        </w:rPr>
        <w:t xml:space="preserve"> a diligent study of literature and composition. In this class, we will engage in an ongoing conversation as we attempt to discover what it means to be an American. </w:t>
      </w:r>
    </w:p>
    <w:p w:rsidR="00593780" w:rsidRPr="002B576B" w:rsidRDefault="00593780" w:rsidP="00593780">
      <w:pPr>
        <w:autoSpaceDE w:val="0"/>
        <w:autoSpaceDN w:val="0"/>
        <w:adjustRightInd w:val="0"/>
        <w:spacing w:after="0" w:line="240" w:lineRule="auto"/>
        <w:rPr>
          <w:rFonts w:ascii="Baskerville Old Face" w:hAnsi="Baskerville Old Face" w:cs="Times New Roman"/>
          <w:sz w:val="20"/>
          <w:szCs w:val="21"/>
        </w:rPr>
      </w:pPr>
    </w:p>
    <w:tbl>
      <w:tblPr>
        <w:tblStyle w:val="TableGrid"/>
        <w:tblW w:w="9715" w:type="dxa"/>
        <w:tblInd w:w="-275" w:type="dxa"/>
        <w:tblLook w:val="04A0" w:firstRow="1" w:lastRow="0" w:firstColumn="1" w:lastColumn="0" w:noHBand="0" w:noVBand="1"/>
      </w:tblPr>
      <w:tblGrid>
        <w:gridCol w:w="9715"/>
      </w:tblGrid>
      <w:tr w:rsidR="00593780" w:rsidRPr="00CD3025" w:rsidTr="00593780">
        <w:tc>
          <w:tcPr>
            <w:tcW w:w="9715" w:type="dxa"/>
          </w:tcPr>
          <w:p w:rsidR="00593780" w:rsidRPr="00CD3025" w:rsidRDefault="00593780" w:rsidP="00593780">
            <w:pPr>
              <w:autoSpaceDE w:val="0"/>
              <w:autoSpaceDN w:val="0"/>
              <w:adjustRightInd w:val="0"/>
              <w:spacing w:after="0" w:line="240" w:lineRule="auto"/>
              <w:rPr>
                <w:rFonts w:ascii="Baskerville Old Face" w:hAnsi="Baskerville Old Face" w:cs="Times New Roman"/>
                <w:b/>
                <w:sz w:val="21"/>
                <w:szCs w:val="21"/>
              </w:rPr>
            </w:pPr>
          </w:p>
          <w:p w:rsidR="00593780" w:rsidRPr="00CD3025" w:rsidRDefault="00CD3025" w:rsidP="00593780">
            <w:pPr>
              <w:autoSpaceDE w:val="0"/>
              <w:autoSpaceDN w:val="0"/>
              <w:adjustRightInd w:val="0"/>
              <w:spacing w:after="0" w:line="240" w:lineRule="auto"/>
              <w:rPr>
                <w:rFonts w:ascii="Baskerville Old Face" w:hAnsi="Baskerville Old Face" w:cs="Times New Roman"/>
                <w:sz w:val="21"/>
                <w:szCs w:val="21"/>
              </w:rPr>
            </w:pPr>
            <w:r w:rsidRPr="00CD3025">
              <w:rPr>
                <w:rFonts w:ascii="Baskerville Old Face" w:hAnsi="Baskerville Old Face" w:cs="Times New Roman"/>
                <w:b/>
                <w:sz w:val="21"/>
                <w:szCs w:val="21"/>
              </w:rPr>
              <w:t>REQUIRED TEXTS</w:t>
            </w:r>
            <w:r w:rsidR="00421D93">
              <w:rPr>
                <w:rFonts w:ascii="Baskerville Old Face" w:hAnsi="Baskerville Old Face" w:cs="Times New Roman"/>
                <w:b/>
                <w:sz w:val="21"/>
                <w:szCs w:val="21"/>
              </w:rPr>
              <w:t xml:space="preserve"> and ACCOMPANYING ASSIGNMENTS</w:t>
            </w:r>
            <w:r w:rsidRPr="00CD3025">
              <w:rPr>
                <w:rFonts w:ascii="Baskerville Old Face" w:hAnsi="Baskerville Old Face" w:cs="Times New Roman"/>
                <w:b/>
                <w:sz w:val="21"/>
                <w:szCs w:val="21"/>
              </w:rPr>
              <w:t>:</w:t>
            </w:r>
          </w:p>
          <w:p w:rsidR="00593780" w:rsidRPr="002B576B" w:rsidRDefault="00593780" w:rsidP="00593780">
            <w:pPr>
              <w:autoSpaceDE w:val="0"/>
              <w:autoSpaceDN w:val="0"/>
              <w:adjustRightInd w:val="0"/>
              <w:spacing w:after="0" w:line="240" w:lineRule="auto"/>
              <w:rPr>
                <w:rFonts w:ascii="Baskerville Old Face" w:hAnsi="Baskerville Old Face" w:cs="Times New Roman"/>
                <w:sz w:val="10"/>
                <w:szCs w:val="21"/>
              </w:rPr>
            </w:pPr>
          </w:p>
          <w:p w:rsidR="00593780" w:rsidRPr="00CD3025" w:rsidRDefault="00593780" w:rsidP="00593780">
            <w:pPr>
              <w:autoSpaceDE w:val="0"/>
              <w:autoSpaceDN w:val="0"/>
              <w:adjustRightInd w:val="0"/>
              <w:spacing w:after="0" w:line="240" w:lineRule="auto"/>
              <w:rPr>
                <w:rFonts w:ascii="Baskerville Old Face" w:hAnsi="Baskerville Old Face" w:cs="Times New Roman"/>
                <w:sz w:val="21"/>
                <w:szCs w:val="21"/>
              </w:rPr>
            </w:pPr>
            <w:r w:rsidRPr="00CD3025">
              <w:rPr>
                <w:rFonts w:ascii="Baskerville Old Face" w:hAnsi="Baskerville Old Face" w:cs="Times New Roman"/>
                <w:sz w:val="21"/>
                <w:szCs w:val="21"/>
              </w:rPr>
              <w:t>1.</w:t>
            </w:r>
            <w:r w:rsidRPr="00CD3025">
              <w:rPr>
                <w:rFonts w:ascii="Baskerville Old Face" w:hAnsi="Baskerville Old Face" w:cs="Times New Roman"/>
                <w:i/>
                <w:sz w:val="21"/>
                <w:szCs w:val="21"/>
              </w:rPr>
              <w:t xml:space="preserve"> </w:t>
            </w:r>
            <w:r w:rsidR="00CD3025" w:rsidRPr="00CD3025">
              <w:rPr>
                <w:rFonts w:ascii="Baskerville Old Face" w:hAnsi="Baskerville Old Face" w:cs="Times New Roman"/>
                <w:sz w:val="21"/>
                <w:szCs w:val="21"/>
              </w:rPr>
              <w:t>Novel</w:t>
            </w:r>
            <w:r w:rsidR="00CD3025" w:rsidRPr="00CD3025">
              <w:rPr>
                <w:rFonts w:ascii="Baskerville Old Face" w:hAnsi="Baskerville Old Face" w:cs="Times New Roman"/>
                <w:i/>
                <w:sz w:val="21"/>
                <w:szCs w:val="21"/>
              </w:rPr>
              <w:t xml:space="preserve">: </w:t>
            </w:r>
            <w:r w:rsidRPr="00CD3025">
              <w:rPr>
                <w:rFonts w:ascii="Baskerville Old Face" w:hAnsi="Baskerville Old Face" w:cs="Times New Roman"/>
                <w:i/>
                <w:sz w:val="21"/>
                <w:szCs w:val="21"/>
              </w:rPr>
              <w:t>The Things They Carried</w:t>
            </w:r>
            <w:r w:rsidRPr="00CD3025">
              <w:rPr>
                <w:rFonts w:ascii="Baskerville Old Face" w:hAnsi="Baskerville Old Face" w:cs="Times New Roman"/>
                <w:sz w:val="21"/>
                <w:szCs w:val="21"/>
              </w:rPr>
              <w:t xml:space="preserve"> by Tim O’Brien</w:t>
            </w:r>
          </w:p>
          <w:p w:rsidR="00593780" w:rsidRPr="00CD3025" w:rsidRDefault="00593780" w:rsidP="00593780">
            <w:pPr>
              <w:autoSpaceDE w:val="0"/>
              <w:autoSpaceDN w:val="0"/>
              <w:adjustRightInd w:val="0"/>
              <w:spacing w:after="0" w:line="240" w:lineRule="auto"/>
              <w:rPr>
                <w:rFonts w:ascii="Baskerville Old Face" w:hAnsi="Baskerville Old Face" w:cs="Times New Roman"/>
                <w:sz w:val="21"/>
                <w:szCs w:val="21"/>
              </w:rPr>
            </w:pPr>
            <w:r w:rsidRPr="00CD3025">
              <w:rPr>
                <w:rFonts w:ascii="Baskerville Old Face" w:hAnsi="Baskerville Old Face" w:cs="Times New Roman"/>
                <w:sz w:val="21"/>
                <w:szCs w:val="21"/>
              </w:rPr>
              <w:tab/>
            </w:r>
            <w:r w:rsidRPr="00CD3025">
              <w:rPr>
                <w:rFonts w:ascii="Baskerville Old Face" w:hAnsi="Baskerville Old Face" w:cs="Times New Roman"/>
                <w:b/>
                <w:sz w:val="21"/>
                <w:szCs w:val="21"/>
              </w:rPr>
              <w:t>Assignment</w:t>
            </w:r>
            <w:r w:rsidR="002B576B">
              <w:rPr>
                <w:rFonts w:ascii="Baskerville Old Face" w:hAnsi="Baskerville Old Face" w:cs="Times New Roman"/>
                <w:b/>
                <w:sz w:val="21"/>
                <w:szCs w:val="21"/>
              </w:rPr>
              <w:t xml:space="preserve"> 1</w:t>
            </w:r>
            <w:r w:rsidRPr="00CD3025">
              <w:rPr>
                <w:rFonts w:ascii="Baskerville Old Face" w:hAnsi="Baskerville Old Face" w:cs="Times New Roman"/>
                <w:sz w:val="21"/>
                <w:szCs w:val="21"/>
              </w:rPr>
              <w:t>: Read and anno</w:t>
            </w:r>
            <w:r w:rsidR="00421D93">
              <w:rPr>
                <w:rFonts w:ascii="Baskerville Old Face" w:hAnsi="Baskerville Old Face" w:cs="Times New Roman"/>
                <w:sz w:val="21"/>
                <w:szCs w:val="21"/>
              </w:rPr>
              <w:t xml:space="preserve">tate the novel. You will </w:t>
            </w:r>
            <w:r w:rsidRPr="00CD3025">
              <w:rPr>
                <w:rFonts w:ascii="Baskerville Old Face" w:hAnsi="Baskerville Old Face" w:cs="Times New Roman"/>
                <w:sz w:val="21"/>
                <w:szCs w:val="21"/>
              </w:rPr>
              <w:t xml:space="preserve">hand in your annotations for a quiz </w:t>
            </w:r>
          </w:p>
          <w:p w:rsidR="00593780" w:rsidRDefault="00593780" w:rsidP="00CD3025">
            <w:pPr>
              <w:autoSpaceDE w:val="0"/>
              <w:autoSpaceDN w:val="0"/>
              <w:adjustRightInd w:val="0"/>
              <w:spacing w:after="0" w:line="240" w:lineRule="auto"/>
              <w:ind w:left="702"/>
              <w:rPr>
                <w:rFonts w:ascii="Baskerville Old Face" w:hAnsi="Baskerville Old Face" w:cs="Times New Roman"/>
                <w:sz w:val="21"/>
                <w:szCs w:val="21"/>
              </w:rPr>
            </w:pPr>
            <w:r w:rsidRPr="00CD3025">
              <w:rPr>
                <w:rFonts w:ascii="Baskerville Old Face" w:hAnsi="Baskerville Old Face" w:cs="Times New Roman"/>
                <w:sz w:val="21"/>
                <w:szCs w:val="21"/>
              </w:rPr>
              <w:tab/>
            </w:r>
            <w:proofErr w:type="gramStart"/>
            <w:r w:rsidR="00421D93">
              <w:rPr>
                <w:rFonts w:ascii="Baskerville Old Face" w:hAnsi="Baskerville Old Face" w:cs="Times New Roman"/>
                <w:sz w:val="21"/>
                <w:szCs w:val="21"/>
              </w:rPr>
              <w:t>g</w:t>
            </w:r>
            <w:r w:rsidRPr="00CD3025">
              <w:rPr>
                <w:rFonts w:ascii="Baskerville Old Face" w:hAnsi="Baskerville Old Face" w:cs="Times New Roman"/>
                <w:sz w:val="21"/>
                <w:szCs w:val="21"/>
              </w:rPr>
              <w:t>rade</w:t>
            </w:r>
            <w:proofErr w:type="gramEnd"/>
            <w:r w:rsidR="00421D93">
              <w:rPr>
                <w:rFonts w:ascii="Baskerville Old Face" w:hAnsi="Baskerville Old Face" w:cs="Times New Roman"/>
                <w:sz w:val="21"/>
                <w:szCs w:val="21"/>
              </w:rPr>
              <w:t xml:space="preserve"> </w:t>
            </w:r>
            <w:r w:rsidRPr="00CD3025">
              <w:rPr>
                <w:rFonts w:ascii="Baskerville Old Face" w:hAnsi="Baskerville Old Face" w:cs="Times New Roman"/>
                <w:sz w:val="21"/>
                <w:szCs w:val="21"/>
              </w:rPr>
              <w:t xml:space="preserve">and </w:t>
            </w:r>
            <w:r w:rsidR="00421D93">
              <w:rPr>
                <w:rFonts w:ascii="Baskerville Old Face" w:hAnsi="Baskerville Old Face" w:cs="Times New Roman"/>
                <w:sz w:val="21"/>
                <w:szCs w:val="21"/>
              </w:rPr>
              <w:t xml:space="preserve">should </w:t>
            </w:r>
            <w:r w:rsidRPr="00CD3025">
              <w:rPr>
                <w:rFonts w:ascii="Baskerville Old Face" w:hAnsi="Baskerville Old Face" w:cs="Times New Roman"/>
                <w:sz w:val="21"/>
                <w:szCs w:val="21"/>
              </w:rPr>
              <w:t xml:space="preserve">expect a series of assessments and class discussions during the first two weeks of school. </w:t>
            </w:r>
            <w:r w:rsidR="00BA307C">
              <w:rPr>
                <w:rFonts w:ascii="Baskerville Old Face" w:hAnsi="Baskerville Old Face" w:cs="Times New Roman"/>
                <w:sz w:val="21"/>
                <w:szCs w:val="21"/>
              </w:rPr>
              <w:t xml:space="preserve">You MAY NOT </w:t>
            </w:r>
            <w:r w:rsidR="00421D93">
              <w:rPr>
                <w:rFonts w:ascii="Baskerville Old Face" w:hAnsi="Baskerville Old Face" w:cs="Times New Roman"/>
                <w:sz w:val="21"/>
                <w:szCs w:val="21"/>
              </w:rPr>
              <w:t>complete</w:t>
            </w:r>
            <w:r w:rsidR="00CD3025" w:rsidRPr="00CD3025">
              <w:rPr>
                <w:rFonts w:ascii="Baskerville Old Face" w:hAnsi="Baskerville Old Face" w:cs="Times New Roman"/>
                <w:sz w:val="21"/>
                <w:szCs w:val="21"/>
              </w:rPr>
              <w:t xml:space="preserve"> your annotations on a separate piece of paper; they should be in the book. </w:t>
            </w:r>
          </w:p>
          <w:p w:rsidR="002B576B" w:rsidRPr="00CD3025" w:rsidRDefault="002B576B" w:rsidP="00CD3025">
            <w:pPr>
              <w:autoSpaceDE w:val="0"/>
              <w:autoSpaceDN w:val="0"/>
              <w:adjustRightInd w:val="0"/>
              <w:spacing w:after="0" w:line="240" w:lineRule="auto"/>
              <w:ind w:left="702"/>
              <w:rPr>
                <w:rFonts w:ascii="Baskerville Old Face" w:hAnsi="Baskerville Old Face" w:cs="Times New Roman"/>
                <w:i/>
                <w:iCs/>
                <w:sz w:val="21"/>
                <w:szCs w:val="21"/>
              </w:rPr>
            </w:pPr>
            <w:r w:rsidRPr="002B576B">
              <w:rPr>
                <w:rFonts w:ascii="Baskerville Old Face" w:hAnsi="Baskerville Old Face" w:cs="Times New Roman"/>
                <w:b/>
                <w:sz w:val="21"/>
                <w:szCs w:val="21"/>
              </w:rPr>
              <w:t>Assignment 2:</w:t>
            </w:r>
            <w:r>
              <w:rPr>
                <w:rFonts w:ascii="Baskerville Old Face" w:hAnsi="Baskerville Old Face" w:cs="Times New Roman"/>
                <w:sz w:val="21"/>
                <w:szCs w:val="21"/>
              </w:rPr>
              <w:t xml:space="preserve"> Compose a personal narrative (see instructions on next page).</w:t>
            </w:r>
          </w:p>
          <w:p w:rsidR="00593780" w:rsidRPr="00CD3025" w:rsidRDefault="00593780" w:rsidP="00593780">
            <w:pPr>
              <w:autoSpaceDE w:val="0"/>
              <w:autoSpaceDN w:val="0"/>
              <w:adjustRightInd w:val="0"/>
              <w:spacing w:after="0" w:line="240" w:lineRule="auto"/>
              <w:rPr>
                <w:rFonts w:ascii="Baskerville Old Face" w:hAnsi="Baskerville Old Face" w:cs="Times New Roman"/>
                <w:iCs/>
                <w:sz w:val="21"/>
                <w:szCs w:val="21"/>
              </w:rPr>
            </w:pPr>
          </w:p>
          <w:p w:rsidR="00593780" w:rsidRPr="00CD3025" w:rsidRDefault="00593780" w:rsidP="00593780">
            <w:pPr>
              <w:autoSpaceDE w:val="0"/>
              <w:autoSpaceDN w:val="0"/>
              <w:adjustRightInd w:val="0"/>
              <w:spacing w:after="0" w:line="240" w:lineRule="auto"/>
              <w:rPr>
                <w:rFonts w:ascii="Baskerville Old Face" w:hAnsi="Baskerville Old Face" w:cs="Times New Roman"/>
                <w:sz w:val="21"/>
                <w:szCs w:val="21"/>
              </w:rPr>
            </w:pPr>
            <w:r w:rsidRPr="00CD3025">
              <w:rPr>
                <w:rFonts w:ascii="Baskerville Old Face" w:hAnsi="Baskerville Old Face" w:cs="Times New Roman"/>
                <w:iCs/>
                <w:sz w:val="21"/>
                <w:szCs w:val="21"/>
              </w:rPr>
              <w:t>2.</w:t>
            </w:r>
            <w:r w:rsidRPr="00CD3025">
              <w:rPr>
                <w:rFonts w:ascii="Baskerville Old Face" w:hAnsi="Baskerville Old Face" w:cs="Times New Roman"/>
                <w:i/>
                <w:iCs/>
                <w:sz w:val="21"/>
                <w:szCs w:val="21"/>
              </w:rPr>
              <w:t xml:space="preserve"> </w:t>
            </w:r>
            <w:r w:rsidRPr="00CD3025">
              <w:rPr>
                <w:rFonts w:ascii="Baskerville Old Face" w:hAnsi="Baskerville Old Face" w:cs="Times New Roman"/>
                <w:iCs/>
                <w:sz w:val="21"/>
                <w:szCs w:val="21"/>
              </w:rPr>
              <w:t>Podcast: “NPR and Tim O’Brien—</w:t>
            </w:r>
            <w:r w:rsidRPr="00CD3025">
              <w:rPr>
                <w:rFonts w:ascii="Baskerville Old Face" w:hAnsi="Baskerville Old Face" w:cs="Times New Roman"/>
                <w:i/>
                <w:iCs/>
                <w:sz w:val="21"/>
                <w:szCs w:val="21"/>
              </w:rPr>
              <w:t>The Things they Carried</w:t>
            </w:r>
            <w:r w:rsidRPr="00CD3025">
              <w:rPr>
                <w:rFonts w:ascii="Baskerville Old Face" w:hAnsi="Baskerville Old Face" w:cs="Times New Roman"/>
                <w:iCs/>
                <w:sz w:val="21"/>
                <w:szCs w:val="21"/>
              </w:rPr>
              <w:t>: 20 Years On”</w:t>
            </w:r>
            <w:r w:rsidRPr="00CD3025">
              <w:rPr>
                <w:rFonts w:ascii="Baskerville Old Face" w:hAnsi="Baskerville Old Face" w:cs="Times New Roman"/>
                <w:sz w:val="21"/>
                <w:szCs w:val="21"/>
              </w:rPr>
              <w:t xml:space="preserve"> found at </w:t>
            </w:r>
          </w:p>
          <w:p w:rsidR="00593780" w:rsidRPr="00CD3025" w:rsidRDefault="00593780" w:rsidP="00593780">
            <w:pPr>
              <w:autoSpaceDE w:val="0"/>
              <w:autoSpaceDN w:val="0"/>
              <w:adjustRightInd w:val="0"/>
              <w:spacing w:after="0" w:line="240" w:lineRule="auto"/>
              <w:rPr>
                <w:rFonts w:ascii="Baskerville Old Face" w:hAnsi="Baskerville Old Face" w:cs="Times New Roman"/>
                <w:sz w:val="21"/>
                <w:szCs w:val="21"/>
              </w:rPr>
            </w:pPr>
            <w:r w:rsidRPr="00CD3025">
              <w:rPr>
                <w:rFonts w:ascii="Baskerville Old Face" w:hAnsi="Baskerville Old Face" w:cs="Times New Roman"/>
                <w:sz w:val="21"/>
                <w:szCs w:val="21"/>
              </w:rPr>
              <w:tab/>
              <w:t>(</w:t>
            </w:r>
            <w:hyperlink r:id="rId7" w:history="1">
              <w:r w:rsidRPr="00CD3025">
                <w:rPr>
                  <w:rStyle w:val="Hyperlink"/>
                  <w:rFonts w:ascii="Baskerville Old Face" w:hAnsi="Baskerville Old Face" w:cs="Times New Roman"/>
                  <w:sz w:val="21"/>
                  <w:szCs w:val="21"/>
                </w:rPr>
                <w:t>http://www.npr.org/templates/story/story.php?storyId=125128156</w:t>
              </w:r>
            </w:hyperlink>
            <w:r w:rsidRPr="00CD3025">
              <w:rPr>
                <w:rFonts w:ascii="Baskerville Old Face" w:hAnsi="Baskerville Old Face" w:cs="Times New Roman"/>
                <w:sz w:val="21"/>
                <w:szCs w:val="21"/>
              </w:rPr>
              <w:t>)</w:t>
            </w:r>
          </w:p>
          <w:p w:rsidR="00593780" w:rsidRPr="00CD3025" w:rsidRDefault="00593780" w:rsidP="00593780">
            <w:pPr>
              <w:autoSpaceDE w:val="0"/>
              <w:autoSpaceDN w:val="0"/>
              <w:adjustRightInd w:val="0"/>
              <w:spacing w:after="0" w:line="240" w:lineRule="auto"/>
              <w:rPr>
                <w:rFonts w:ascii="Baskerville Old Face" w:hAnsi="Baskerville Old Face" w:cs="Times New Roman"/>
                <w:sz w:val="21"/>
                <w:szCs w:val="21"/>
              </w:rPr>
            </w:pPr>
            <w:r w:rsidRPr="00CD3025">
              <w:rPr>
                <w:rFonts w:ascii="Baskerville Old Face" w:hAnsi="Baskerville Old Face" w:cs="Times New Roman"/>
                <w:sz w:val="21"/>
                <w:szCs w:val="21"/>
              </w:rPr>
              <w:tab/>
            </w:r>
            <w:r w:rsidRPr="00CD3025">
              <w:rPr>
                <w:rFonts w:ascii="Baskerville Old Face" w:hAnsi="Baskerville Old Face" w:cs="Times New Roman"/>
                <w:b/>
                <w:sz w:val="21"/>
                <w:szCs w:val="21"/>
              </w:rPr>
              <w:t>Assignment</w:t>
            </w:r>
            <w:r w:rsidRPr="00CD3025">
              <w:rPr>
                <w:rFonts w:ascii="Baskerville Old Face" w:hAnsi="Baskerville Old Face" w:cs="Times New Roman"/>
                <w:sz w:val="21"/>
                <w:szCs w:val="21"/>
              </w:rPr>
              <w:t xml:space="preserve">:  </w:t>
            </w:r>
            <w:r w:rsidRPr="00CD3025">
              <w:rPr>
                <w:rFonts w:ascii="Baskerville Old Face" w:hAnsi="Baskerville Old Face" w:cs="Times New Roman"/>
                <w:sz w:val="21"/>
                <w:szCs w:val="21"/>
                <w:u w:val="single"/>
              </w:rPr>
              <w:t>After</w:t>
            </w:r>
            <w:r w:rsidRPr="00CD3025">
              <w:rPr>
                <w:rFonts w:ascii="Baskerville Old Face" w:hAnsi="Baskerville Old Face" w:cs="Times New Roman"/>
                <w:sz w:val="21"/>
                <w:szCs w:val="21"/>
              </w:rPr>
              <w:t xml:space="preserve"> reading the novel, print the transcript of the podcast, listen and annotate. Be</w:t>
            </w:r>
          </w:p>
          <w:p w:rsidR="00B334D6" w:rsidRDefault="00D00392" w:rsidP="00593780">
            <w:pPr>
              <w:autoSpaceDE w:val="0"/>
              <w:autoSpaceDN w:val="0"/>
              <w:adjustRightInd w:val="0"/>
              <w:spacing w:after="0" w:line="240" w:lineRule="auto"/>
              <w:rPr>
                <w:rFonts w:ascii="Baskerville Old Face" w:hAnsi="Baskerville Old Face" w:cs="Times New Roman"/>
                <w:sz w:val="21"/>
                <w:szCs w:val="21"/>
              </w:rPr>
            </w:pPr>
            <w:r>
              <w:rPr>
                <w:rFonts w:ascii="Baskerville Old Face" w:hAnsi="Baskerville Old Face" w:cs="Times New Roman"/>
                <w:sz w:val="21"/>
                <w:szCs w:val="21"/>
              </w:rPr>
              <w:tab/>
              <w:t>p</w:t>
            </w:r>
            <w:r w:rsidR="00593780" w:rsidRPr="00CD3025">
              <w:rPr>
                <w:rFonts w:ascii="Baskerville Old Face" w:hAnsi="Baskerville Old Face" w:cs="Times New Roman"/>
                <w:sz w:val="21"/>
                <w:szCs w:val="21"/>
              </w:rPr>
              <w:t>repared to discuss</w:t>
            </w:r>
            <w:r w:rsidR="00B334D6">
              <w:rPr>
                <w:rFonts w:ascii="Baskerville Old Face" w:hAnsi="Baskerville Old Face" w:cs="Times New Roman"/>
                <w:sz w:val="21"/>
                <w:szCs w:val="21"/>
              </w:rPr>
              <w:t xml:space="preserve"> (verbally and in writing)</w:t>
            </w:r>
            <w:r w:rsidR="00593780" w:rsidRPr="00CD3025">
              <w:rPr>
                <w:rFonts w:ascii="Baskerville Old Face" w:hAnsi="Baskerville Old Face" w:cs="Times New Roman"/>
                <w:sz w:val="21"/>
                <w:szCs w:val="21"/>
              </w:rPr>
              <w:t xml:space="preserve"> your </w:t>
            </w:r>
            <w:r w:rsidR="00BA307C">
              <w:rPr>
                <w:rFonts w:ascii="Baskerville Old Face" w:hAnsi="Baskerville Old Face" w:cs="Times New Roman"/>
                <w:sz w:val="21"/>
                <w:szCs w:val="21"/>
              </w:rPr>
              <w:t>reactions to the podcast and it</w:t>
            </w:r>
            <w:r w:rsidR="00B334D6">
              <w:rPr>
                <w:rFonts w:ascii="Baskerville Old Face" w:hAnsi="Baskerville Old Face" w:cs="Times New Roman"/>
                <w:sz w:val="21"/>
                <w:szCs w:val="21"/>
              </w:rPr>
              <w:t>s connections with to the n</w:t>
            </w:r>
          </w:p>
          <w:p w:rsidR="00593780" w:rsidRPr="00CD3025" w:rsidRDefault="00B334D6" w:rsidP="00593780">
            <w:pPr>
              <w:autoSpaceDE w:val="0"/>
              <w:autoSpaceDN w:val="0"/>
              <w:adjustRightInd w:val="0"/>
              <w:spacing w:after="0" w:line="240" w:lineRule="auto"/>
              <w:rPr>
                <w:rFonts w:ascii="Baskerville Old Face" w:hAnsi="Baskerville Old Face" w:cs="Times New Roman"/>
                <w:sz w:val="21"/>
                <w:szCs w:val="21"/>
              </w:rPr>
            </w:pPr>
            <w:r>
              <w:rPr>
                <w:rFonts w:ascii="Baskerville Old Face" w:hAnsi="Baskerville Old Face" w:cs="Times New Roman"/>
                <w:sz w:val="21"/>
                <w:szCs w:val="21"/>
              </w:rPr>
              <w:t xml:space="preserve">              </w:t>
            </w:r>
            <w:proofErr w:type="gramStart"/>
            <w:r>
              <w:rPr>
                <w:rFonts w:ascii="Baskerville Old Face" w:hAnsi="Baskerville Old Face" w:cs="Times New Roman"/>
                <w:sz w:val="21"/>
                <w:szCs w:val="21"/>
              </w:rPr>
              <w:t>novel</w:t>
            </w:r>
            <w:proofErr w:type="gramEnd"/>
            <w:r>
              <w:rPr>
                <w:rFonts w:ascii="Baskerville Old Face" w:hAnsi="Baskerville Old Face" w:cs="Times New Roman"/>
                <w:sz w:val="21"/>
                <w:szCs w:val="21"/>
              </w:rPr>
              <w:t xml:space="preserve">. </w:t>
            </w:r>
            <w:r w:rsidR="00593780" w:rsidRPr="00CD3025">
              <w:rPr>
                <w:rFonts w:ascii="Baskerville Old Face" w:hAnsi="Baskerville Old Face" w:cs="Times New Roman"/>
                <w:sz w:val="21"/>
                <w:szCs w:val="21"/>
              </w:rPr>
              <w:t xml:space="preserve"> </w:t>
            </w:r>
          </w:p>
          <w:p w:rsidR="00593780" w:rsidRPr="00CD3025" w:rsidRDefault="00593780" w:rsidP="00593780">
            <w:pPr>
              <w:autoSpaceDE w:val="0"/>
              <w:autoSpaceDN w:val="0"/>
              <w:adjustRightInd w:val="0"/>
              <w:spacing w:after="0" w:line="240" w:lineRule="auto"/>
              <w:rPr>
                <w:rFonts w:ascii="Baskerville Old Face" w:hAnsi="Baskerville Old Face" w:cs="Times New Roman"/>
                <w:sz w:val="21"/>
                <w:szCs w:val="21"/>
              </w:rPr>
            </w:pPr>
          </w:p>
        </w:tc>
      </w:tr>
    </w:tbl>
    <w:p w:rsidR="00593780" w:rsidRPr="00CD3025" w:rsidRDefault="00593780" w:rsidP="00593780">
      <w:pPr>
        <w:autoSpaceDE w:val="0"/>
        <w:autoSpaceDN w:val="0"/>
        <w:adjustRightInd w:val="0"/>
        <w:spacing w:after="0" w:line="240" w:lineRule="auto"/>
        <w:rPr>
          <w:rFonts w:ascii="Baskerville Old Face" w:hAnsi="Baskerville Old Face" w:cs="Times New Roman"/>
          <w:sz w:val="21"/>
          <w:szCs w:val="21"/>
        </w:rPr>
      </w:pPr>
    </w:p>
    <w:p w:rsidR="00593780" w:rsidRPr="00CD3025" w:rsidRDefault="00593780" w:rsidP="00593780">
      <w:pPr>
        <w:rPr>
          <w:rFonts w:ascii="Baskerville Old Face" w:hAnsi="Baskerville Old Face"/>
          <w:sz w:val="21"/>
          <w:szCs w:val="21"/>
        </w:rPr>
      </w:pPr>
      <w:r w:rsidRPr="00CD3025">
        <w:rPr>
          <w:rFonts w:ascii="Baskerville Old Face" w:hAnsi="Baskerville Old Face"/>
          <w:sz w:val="21"/>
          <w:szCs w:val="21"/>
        </w:rPr>
        <w:t>**A note about the novel:</w:t>
      </w:r>
      <w:r w:rsidRPr="00CD3025">
        <w:rPr>
          <w:rFonts w:ascii="Baskerville Old Face" w:hAnsi="Baskerville Old Face"/>
          <w:i/>
          <w:sz w:val="21"/>
          <w:szCs w:val="21"/>
        </w:rPr>
        <w:t xml:space="preserve"> The Things They Carried</w:t>
      </w:r>
      <w:r w:rsidRPr="00CD3025">
        <w:rPr>
          <w:rFonts w:ascii="Baskerville Old Face" w:hAnsi="Baskerville Old Face"/>
          <w:sz w:val="21"/>
          <w:szCs w:val="21"/>
        </w:rPr>
        <w:t xml:space="preserve"> is written for a mature reader.  You may encounter themes, situations, or language that may make you uncomfortable; in particular, the novel features profanity and violence, and sexual situations.  It is always for a purpose and never used in a prurient or arbitrary fashion.  You may visit Novelist through Galileo (</w:t>
      </w:r>
      <w:hyperlink r:id="rId8" w:history="1">
        <w:r w:rsidRPr="00CD3025">
          <w:rPr>
            <w:rStyle w:val="Hyperlink"/>
            <w:rFonts w:ascii="Baskerville Old Face" w:hAnsi="Baskerville Old Face"/>
            <w:sz w:val="21"/>
            <w:szCs w:val="21"/>
          </w:rPr>
          <w:t>http://www.galileo.usg.edu/</w:t>
        </w:r>
      </w:hyperlink>
      <w:r w:rsidRPr="00CD3025">
        <w:rPr>
          <w:rFonts w:ascii="Baskerville Old Face" w:hAnsi="Baskerville Old Face"/>
          <w:sz w:val="21"/>
          <w:szCs w:val="21"/>
        </w:rPr>
        <w:t xml:space="preserve">) to preview the text.  </w:t>
      </w:r>
    </w:p>
    <w:p w:rsidR="00CD3025" w:rsidRPr="00CD3025" w:rsidRDefault="00CD3025" w:rsidP="00CD3025">
      <w:pPr>
        <w:pStyle w:val="Default"/>
        <w:ind w:left="-450"/>
        <w:rPr>
          <w:b/>
          <w:sz w:val="21"/>
          <w:szCs w:val="21"/>
        </w:rPr>
      </w:pPr>
      <w:r w:rsidRPr="00CD3025">
        <w:rPr>
          <w:b/>
          <w:sz w:val="21"/>
          <w:szCs w:val="21"/>
        </w:rPr>
        <w:t>Below is a list of good textual annotation practices:</w:t>
      </w:r>
    </w:p>
    <w:p w:rsidR="00CD3025" w:rsidRPr="00F76CA0" w:rsidRDefault="00CD3025" w:rsidP="00CD3025">
      <w:pPr>
        <w:pStyle w:val="Default"/>
        <w:rPr>
          <w:b/>
          <w:sz w:val="21"/>
          <w:szCs w:val="21"/>
        </w:rPr>
        <w:sectPr w:rsidR="00CD3025" w:rsidRPr="00F76CA0" w:rsidSect="002B576B">
          <w:pgSz w:w="12240" w:h="15840"/>
          <w:pgMar w:top="180" w:right="1440" w:bottom="540" w:left="1440" w:header="720" w:footer="720" w:gutter="0"/>
          <w:cols w:space="720"/>
          <w:docGrid w:linePitch="360"/>
        </w:sectPr>
      </w:pPr>
    </w:p>
    <w:p w:rsidR="00CD3025" w:rsidRPr="00CD3025" w:rsidRDefault="00CD3025" w:rsidP="00CD3025">
      <w:pPr>
        <w:pStyle w:val="Default"/>
        <w:ind w:left="-450"/>
        <w:rPr>
          <w:sz w:val="21"/>
          <w:szCs w:val="21"/>
        </w:rPr>
      </w:pPr>
      <w:r w:rsidRPr="00CD3025">
        <w:rPr>
          <w:sz w:val="21"/>
          <w:szCs w:val="21"/>
        </w:rPr>
        <w:t xml:space="preserve">• Highlight or underline key words/phrases/sentences </w:t>
      </w:r>
    </w:p>
    <w:p w:rsidR="00CD3025" w:rsidRPr="00CD3025" w:rsidRDefault="00CD3025" w:rsidP="00CD3025">
      <w:pPr>
        <w:pStyle w:val="Default"/>
        <w:ind w:left="-450"/>
        <w:rPr>
          <w:sz w:val="21"/>
          <w:szCs w:val="21"/>
        </w:rPr>
      </w:pPr>
      <w:r w:rsidRPr="00CD3025">
        <w:rPr>
          <w:sz w:val="21"/>
          <w:szCs w:val="21"/>
        </w:rPr>
        <w:t xml:space="preserve">• Bracket important passages </w:t>
      </w:r>
    </w:p>
    <w:p w:rsidR="00CD3025" w:rsidRPr="00CD3025" w:rsidRDefault="00CD3025" w:rsidP="00CD3025">
      <w:pPr>
        <w:pStyle w:val="Default"/>
        <w:ind w:left="-450"/>
        <w:rPr>
          <w:sz w:val="21"/>
          <w:szCs w:val="21"/>
        </w:rPr>
      </w:pPr>
      <w:r w:rsidRPr="00CD3025">
        <w:rPr>
          <w:sz w:val="21"/>
          <w:szCs w:val="21"/>
        </w:rPr>
        <w:t xml:space="preserve">• Connect related ideas </w:t>
      </w:r>
    </w:p>
    <w:p w:rsidR="00CD3025" w:rsidRPr="00CD3025" w:rsidRDefault="00CD3025" w:rsidP="00CD3025">
      <w:pPr>
        <w:pStyle w:val="Default"/>
        <w:ind w:left="-450"/>
        <w:rPr>
          <w:sz w:val="21"/>
          <w:szCs w:val="21"/>
        </w:rPr>
      </w:pPr>
      <w:r w:rsidRPr="00CD3025">
        <w:rPr>
          <w:sz w:val="21"/>
          <w:szCs w:val="21"/>
        </w:rPr>
        <w:t xml:space="preserve">• Outline main ideas in the margins </w:t>
      </w:r>
    </w:p>
    <w:p w:rsidR="00CD3025" w:rsidRPr="00CD3025" w:rsidRDefault="00CD3025" w:rsidP="00CD3025">
      <w:pPr>
        <w:pStyle w:val="Default"/>
        <w:ind w:left="-450"/>
        <w:rPr>
          <w:sz w:val="21"/>
          <w:szCs w:val="21"/>
        </w:rPr>
      </w:pPr>
      <w:r w:rsidRPr="00CD3025">
        <w:rPr>
          <w:sz w:val="21"/>
          <w:szCs w:val="21"/>
        </w:rPr>
        <w:t xml:space="preserve">• Write brief comments and questions in the margins </w:t>
      </w:r>
    </w:p>
    <w:p w:rsidR="00CD3025" w:rsidRPr="00CD3025" w:rsidRDefault="00CD3025" w:rsidP="00CD3025">
      <w:pPr>
        <w:pStyle w:val="Default"/>
        <w:ind w:left="-450"/>
        <w:rPr>
          <w:sz w:val="21"/>
          <w:szCs w:val="21"/>
        </w:rPr>
      </w:pPr>
      <w:r w:rsidRPr="00CD3025">
        <w:rPr>
          <w:sz w:val="21"/>
          <w:szCs w:val="21"/>
        </w:rPr>
        <w:t xml:space="preserve">• Place an asterisk or exclamation point beside something unusual, special, important, or poignant </w:t>
      </w:r>
    </w:p>
    <w:p w:rsidR="00CD3025" w:rsidRPr="00CD3025" w:rsidRDefault="00CD3025" w:rsidP="00CD3025">
      <w:pPr>
        <w:pStyle w:val="Default"/>
        <w:ind w:left="-450"/>
        <w:rPr>
          <w:sz w:val="21"/>
          <w:szCs w:val="21"/>
        </w:rPr>
      </w:pPr>
      <w:r w:rsidRPr="00CD3025">
        <w:rPr>
          <w:sz w:val="21"/>
          <w:szCs w:val="21"/>
        </w:rPr>
        <w:t xml:space="preserve">• Write “yes” or “no” near statements with which you either agree or disagree </w:t>
      </w:r>
    </w:p>
    <w:p w:rsidR="00CD3025" w:rsidRPr="00CD3025" w:rsidRDefault="00CD3025" w:rsidP="00CD3025">
      <w:pPr>
        <w:pStyle w:val="Default"/>
        <w:ind w:left="-450"/>
        <w:rPr>
          <w:sz w:val="21"/>
          <w:szCs w:val="21"/>
        </w:rPr>
      </w:pPr>
      <w:r w:rsidRPr="00CD3025">
        <w:rPr>
          <w:sz w:val="21"/>
          <w:szCs w:val="21"/>
        </w:rPr>
        <w:t xml:space="preserve">• Paraphrase important ideas </w:t>
      </w:r>
    </w:p>
    <w:p w:rsidR="00CD3025" w:rsidRPr="00CD3025" w:rsidRDefault="00CD3025" w:rsidP="00CD3025">
      <w:pPr>
        <w:pStyle w:val="Default"/>
        <w:ind w:left="-360"/>
        <w:rPr>
          <w:sz w:val="21"/>
          <w:szCs w:val="21"/>
        </w:rPr>
      </w:pPr>
      <w:r w:rsidRPr="00CD3025">
        <w:rPr>
          <w:sz w:val="21"/>
          <w:szCs w:val="21"/>
        </w:rPr>
        <w:t xml:space="preserve">• Note relationships between concepts (cause &amp; effect, comparison, contrast) </w:t>
      </w:r>
    </w:p>
    <w:p w:rsidR="00CD3025" w:rsidRPr="00CD3025" w:rsidRDefault="00CD3025" w:rsidP="00CD3025">
      <w:pPr>
        <w:pStyle w:val="Default"/>
        <w:ind w:left="-360"/>
        <w:rPr>
          <w:sz w:val="21"/>
          <w:szCs w:val="21"/>
        </w:rPr>
      </w:pPr>
      <w:r w:rsidRPr="00CD3025">
        <w:rPr>
          <w:sz w:val="21"/>
          <w:szCs w:val="21"/>
        </w:rPr>
        <w:t xml:space="preserve">• Add your own examples </w:t>
      </w:r>
    </w:p>
    <w:p w:rsidR="00CD3025" w:rsidRPr="00CD3025" w:rsidRDefault="00CD3025" w:rsidP="00CD3025">
      <w:pPr>
        <w:pStyle w:val="Default"/>
        <w:ind w:left="-360"/>
        <w:rPr>
          <w:sz w:val="21"/>
          <w:szCs w:val="21"/>
        </w:rPr>
      </w:pPr>
      <w:r w:rsidRPr="00CD3025">
        <w:rPr>
          <w:sz w:val="21"/>
          <w:szCs w:val="21"/>
        </w:rPr>
        <w:t xml:space="preserve">• Circle unknown words and define them </w:t>
      </w:r>
    </w:p>
    <w:p w:rsidR="00CD3025" w:rsidRPr="00CD3025" w:rsidRDefault="00CD3025" w:rsidP="00CD3025">
      <w:pPr>
        <w:pStyle w:val="Default"/>
        <w:ind w:left="-360" w:right="-540"/>
        <w:rPr>
          <w:sz w:val="21"/>
          <w:szCs w:val="21"/>
        </w:rPr>
      </w:pPr>
      <w:r w:rsidRPr="00CD3025">
        <w:rPr>
          <w:sz w:val="21"/>
          <w:szCs w:val="21"/>
        </w:rPr>
        <w:t xml:space="preserve">• Note passages that you don’t understand with a “?” </w:t>
      </w:r>
    </w:p>
    <w:p w:rsidR="00CD3025" w:rsidRPr="00CD3025" w:rsidRDefault="00CD3025" w:rsidP="00CD3025">
      <w:pPr>
        <w:pStyle w:val="Default"/>
        <w:ind w:left="-360"/>
        <w:rPr>
          <w:sz w:val="21"/>
          <w:szCs w:val="21"/>
        </w:rPr>
      </w:pPr>
      <w:r w:rsidRPr="00CD3025">
        <w:rPr>
          <w:sz w:val="21"/>
          <w:szCs w:val="21"/>
        </w:rPr>
        <w:t xml:space="preserve">• Write questions you have for your instructor or to investigate later </w:t>
      </w:r>
    </w:p>
    <w:p w:rsidR="00CD3025" w:rsidRPr="00CD3025" w:rsidRDefault="00CD3025" w:rsidP="00CD3025">
      <w:pPr>
        <w:pStyle w:val="Default"/>
        <w:ind w:left="-360"/>
        <w:rPr>
          <w:sz w:val="21"/>
          <w:szCs w:val="21"/>
        </w:rPr>
      </w:pPr>
      <w:r w:rsidRPr="00CD3025">
        <w:rPr>
          <w:sz w:val="21"/>
          <w:szCs w:val="21"/>
        </w:rPr>
        <w:t xml:space="preserve">• Note passages that seem inconsistent </w:t>
      </w:r>
    </w:p>
    <w:p w:rsidR="00CD3025" w:rsidRPr="00CD3025" w:rsidRDefault="00CD3025" w:rsidP="00CD3025">
      <w:pPr>
        <w:pStyle w:val="Default"/>
        <w:ind w:left="-360"/>
        <w:rPr>
          <w:sz w:val="21"/>
          <w:szCs w:val="21"/>
        </w:rPr>
      </w:pPr>
      <w:r w:rsidRPr="00CD3025">
        <w:rPr>
          <w:sz w:val="21"/>
          <w:szCs w:val="21"/>
        </w:rPr>
        <w:t xml:space="preserve">• Note passages that generate a strong positive or negative response </w:t>
      </w:r>
    </w:p>
    <w:p w:rsidR="00CD3025" w:rsidRPr="00CD3025" w:rsidRDefault="00CD3025" w:rsidP="00CD3025">
      <w:pPr>
        <w:pStyle w:val="Default"/>
        <w:ind w:left="-360"/>
        <w:rPr>
          <w:sz w:val="21"/>
          <w:szCs w:val="21"/>
        </w:rPr>
      </w:pPr>
      <w:r w:rsidRPr="00CD3025">
        <w:rPr>
          <w:sz w:val="21"/>
          <w:szCs w:val="21"/>
        </w:rPr>
        <w:t xml:space="preserve">• Identify cultural, social, historical, or literary allusions </w:t>
      </w:r>
    </w:p>
    <w:p w:rsidR="00CD3025" w:rsidRPr="00CD3025" w:rsidRDefault="00CD3025" w:rsidP="00593780">
      <w:pPr>
        <w:rPr>
          <w:rFonts w:ascii="Baskerville Old Face" w:hAnsi="Baskerville Old Face"/>
          <w:sz w:val="21"/>
          <w:szCs w:val="21"/>
        </w:rPr>
        <w:sectPr w:rsidR="00CD3025" w:rsidRPr="00CD3025" w:rsidSect="00CD3025">
          <w:type w:val="continuous"/>
          <w:pgSz w:w="12240" w:h="15840"/>
          <w:pgMar w:top="1440" w:right="1440" w:bottom="0" w:left="1440" w:header="720" w:footer="720" w:gutter="0"/>
          <w:cols w:num="2" w:space="720"/>
          <w:docGrid w:linePitch="360"/>
        </w:sectPr>
      </w:pPr>
    </w:p>
    <w:p w:rsidR="00CD3025" w:rsidRPr="00CD3025" w:rsidRDefault="00CD3025" w:rsidP="00CD3025">
      <w:pPr>
        <w:pStyle w:val="Default"/>
        <w:contextualSpacing/>
        <w:rPr>
          <w:b/>
          <w:sz w:val="21"/>
          <w:szCs w:val="21"/>
        </w:rPr>
      </w:pPr>
    </w:p>
    <w:p w:rsidR="00CD3025" w:rsidRPr="00CD3025" w:rsidRDefault="00CD3025" w:rsidP="00CD3025">
      <w:pPr>
        <w:pStyle w:val="Default"/>
        <w:contextualSpacing/>
        <w:rPr>
          <w:b/>
          <w:sz w:val="21"/>
          <w:szCs w:val="21"/>
        </w:rPr>
      </w:pPr>
      <w:r w:rsidRPr="00CD3025">
        <w:rPr>
          <w:b/>
          <w:sz w:val="21"/>
          <w:szCs w:val="21"/>
        </w:rPr>
        <w:t>Frequently Asked Questions (Please read these before emailing us</w:t>
      </w:r>
      <w:r w:rsidR="002B576B">
        <w:rPr>
          <w:b/>
          <w:sz w:val="21"/>
          <w:szCs w:val="21"/>
        </w:rPr>
        <w:t xml:space="preserve"> with questions</w:t>
      </w:r>
      <w:r w:rsidRPr="00CD3025">
        <w:rPr>
          <w:b/>
          <w:sz w:val="21"/>
          <w:szCs w:val="21"/>
        </w:rPr>
        <w:t>.)</w:t>
      </w:r>
    </w:p>
    <w:p w:rsidR="00CD3025" w:rsidRPr="00CD3025" w:rsidRDefault="00CD3025" w:rsidP="00CD3025">
      <w:pPr>
        <w:pStyle w:val="Default"/>
        <w:rPr>
          <w:b/>
          <w:sz w:val="21"/>
          <w:szCs w:val="21"/>
        </w:rPr>
      </w:pPr>
    </w:p>
    <w:p w:rsidR="00CD3025" w:rsidRPr="00CD3025" w:rsidRDefault="00CD3025" w:rsidP="00CD3025">
      <w:pPr>
        <w:pStyle w:val="Default"/>
        <w:rPr>
          <w:sz w:val="21"/>
          <w:szCs w:val="21"/>
        </w:rPr>
      </w:pPr>
      <w:r w:rsidRPr="00CD3025">
        <w:rPr>
          <w:b/>
          <w:sz w:val="21"/>
          <w:szCs w:val="21"/>
        </w:rPr>
        <w:t>Q:</w:t>
      </w:r>
      <w:r w:rsidRPr="00CD3025">
        <w:rPr>
          <w:sz w:val="21"/>
          <w:szCs w:val="21"/>
        </w:rPr>
        <w:t xml:space="preserve"> </w:t>
      </w:r>
      <w:r w:rsidR="00421D93">
        <w:rPr>
          <w:sz w:val="21"/>
          <w:szCs w:val="21"/>
        </w:rPr>
        <w:t xml:space="preserve"> </w:t>
      </w:r>
      <w:r w:rsidRPr="00CD3025">
        <w:rPr>
          <w:sz w:val="21"/>
          <w:szCs w:val="21"/>
        </w:rPr>
        <w:t xml:space="preserve">Do I have to read </w:t>
      </w:r>
      <w:r w:rsidR="0009009A">
        <w:rPr>
          <w:i/>
          <w:sz w:val="21"/>
          <w:szCs w:val="21"/>
        </w:rPr>
        <w:t xml:space="preserve">The Things They Carried </w:t>
      </w:r>
      <w:r w:rsidRPr="00CD3025">
        <w:rPr>
          <w:sz w:val="21"/>
          <w:szCs w:val="21"/>
        </w:rPr>
        <w:t>before listening to the podcast?</w:t>
      </w:r>
    </w:p>
    <w:p w:rsidR="00CD3025" w:rsidRPr="00CD3025" w:rsidRDefault="00CD3025" w:rsidP="00CD3025">
      <w:pPr>
        <w:pStyle w:val="Default"/>
        <w:rPr>
          <w:b/>
          <w:sz w:val="21"/>
          <w:szCs w:val="21"/>
        </w:rPr>
      </w:pPr>
      <w:r w:rsidRPr="00CD3025">
        <w:rPr>
          <w:b/>
          <w:sz w:val="21"/>
          <w:szCs w:val="21"/>
        </w:rPr>
        <w:t>A:</w:t>
      </w:r>
      <w:r w:rsidRPr="00CD3025">
        <w:rPr>
          <w:sz w:val="21"/>
          <w:szCs w:val="21"/>
        </w:rPr>
        <w:t xml:space="preserve"> </w:t>
      </w:r>
      <w:r w:rsidR="00421D93">
        <w:rPr>
          <w:sz w:val="21"/>
          <w:szCs w:val="21"/>
        </w:rPr>
        <w:t xml:space="preserve"> </w:t>
      </w:r>
      <w:r w:rsidRPr="00CD3025">
        <w:rPr>
          <w:sz w:val="21"/>
          <w:szCs w:val="21"/>
        </w:rPr>
        <w:t xml:space="preserve">Yes. </w:t>
      </w:r>
      <w:r w:rsidR="00421D93">
        <w:rPr>
          <w:sz w:val="21"/>
          <w:szCs w:val="21"/>
        </w:rPr>
        <w:t>Obviously, i</w:t>
      </w:r>
      <w:r w:rsidRPr="00CD3025">
        <w:rPr>
          <w:sz w:val="21"/>
          <w:szCs w:val="21"/>
        </w:rPr>
        <w:t xml:space="preserve">t </w:t>
      </w:r>
      <w:r w:rsidR="00421D93">
        <w:rPr>
          <w:sz w:val="21"/>
          <w:szCs w:val="21"/>
        </w:rPr>
        <w:t xml:space="preserve">will </w:t>
      </w:r>
      <w:r w:rsidRPr="00CD3025">
        <w:rPr>
          <w:sz w:val="21"/>
          <w:szCs w:val="21"/>
        </w:rPr>
        <w:t xml:space="preserve">make more sense that way. </w:t>
      </w:r>
    </w:p>
    <w:p w:rsidR="00CD3025" w:rsidRPr="00CD3025" w:rsidRDefault="00CD3025" w:rsidP="00CD3025">
      <w:pPr>
        <w:pStyle w:val="Default"/>
        <w:rPr>
          <w:sz w:val="21"/>
          <w:szCs w:val="21"/>
        </w:rPr>
      </w:pPr>
    </w:p>
    <w:p w:rsidR="00CD3025" w:rsidRPr="00CD3025" w:rsidRDefault="00CD3025" w:rsidP="00CD3025">
      <w:pPr>
        <w:pStyle w:val="Default"/>
        <w:rPr>
          <w:sz w:val="21"/>
          <w:szCs w:val="21"/>
        </w:rPr>
      </w:pPr>
      <w:r w:rsidRPr="00CD3025">
        <w:rPr>
          <w:b/>
          <w:sz w:val="21"/>
          <w:szCs w:val="21"/>
        </w:rPr>
        <w:t xml:space="preserve">Q: </w:t>
      </w:r>
      <w:r w:rsidR="00421D93">
        <w:rPr>
          <w:b/>
          <w:sz w:val="21"/>
          <w:szCs w:val="21"/>
        </w:rPr>
        <w:t xml:space="preserve"> </w:t>
      </w:r>
      <w:r w:rsidRPr="00CD3025">
        <w:rPr>
          <w:sz w:val="21"/>
          <w:szCs w:val="21"/>
        </w:rPr>
        <w:t xml:space="preserve">My older sibling already has an annotated copy of </w:t>
      </w:r>
      <w:r w:rsidRPr="00CD3025">
        <w:rPr>
          <w:i/>
          <w:sz w:val="21"/>
          <w:szCs w:val="21"/>
        </w:rPr>
        <w:t>The Things They Carried</w:t>
      </w:r>
      <w:r w:rsidRPr="00CD3025">
        <w:rPr>
          <w:sz w:val="21"/>
          <w:szCs w:val="21"/>
        </w:rPr>
        <w:t>. Can I add my annotations to theirs?</w:t>
      </w:r>
    </w:p>
    <w:p w:rsidR="00CD3025" w:rsidRPr="00CD3025" w:rsidRDefault="00CD3025" w:rsidP="00CD3025">
      <w:pPr>
        <w:pStyle w:val="Default"/>
        <w:rPr>
          <w:sz w:val="21"/>
          <w:szCs w:val="21"/>
        </w:rPr>
      </w:pPr>
      <w:r w:rsidRPr="00CD3025">
        <w:rPr>
          <w:b/>
          <w:sz w:val="21"/>
          <w:szCs w:val="21"/>
        </w:rPr>
        <w:t xml:space="preserve">A: </w:t>
      </w:r>
      <w:r w:rsidR="00421D93">
        <w:rPr>
          <w:b/>
          <w:sz w:val="21"/>
          <w:szCs w:val="21"/>
        </w:rPr>
        <w:t xml:space="preserve"> </w:t>
      </w:r>
      <w:r w:rsidRPr="00CD3025">
        <w:rPr>
          <w:color w:val="auto"/>
          <w:sz w:val="21"/>
          <w:szCs w:val="21"/>
        </w:rPr>
        <w:t>ABSOLUTELY NOT</w:t>
      </w:r>
      <w:r w:rsidRPr="00CD3025">
        <w:rPr>
          <w:sz w:val="21"/>
          <w:szCs w:val="21"/>
        </w:rPr>
        <w:t>. You, and you alone, are responsible for completing this assessment. Plus, if you turn in a copy of the novel with someone else’s annotations, you’re plagiarizing</w:t>
      </w:r>
      <w:r w:rsidR="00421D93">
        <w:rPr>
          <w:sz w:val="21"/>
          <w:szCs w:val="21"/>
        </w:rPr>
        <w:t xml:space="preserve"> and will receive an Honor Code violation and a zero for the assignment</w:t>
      </w:r>
      <w:r w:rsidRPr="00CD3025">
        <w:rPr>
          <w:sz w:val="21"/>
          <w:szCs w:val="21"/>
        </w:rPr>
        <w:t>.</w:t>
      </w:r>
      <w:r w:rsidR="00421D93">
        <w:rPr>
          <w:sz w:val="21"/>
          <w:szCs w:val="21"/>
        </w:rPr>
        <w:t xml:space="preserve">  It has happened in the past.  Don’t make that mistake.</w:t>
      </w:r>
      <w:r w:rsidRPr="00CD3025">
        <w:rPr>
          <w:sz w:val="21"/>
          <w:szCs w:val="21"/>
        </w:rPr>
        <w:t xml:space="preserve"> </w:t>
      </w:r>
    </w:p>
    <w:p w:rsidR="00CD3025" w:rsidRPr="00CD3025" w:rsidRDefault="00CD3025" w:rsidP="00CD3025">
      <w:pPr>
        <w:pStyle w:val="Default"/>
        <w:rPr>
          <w:sz w:val="21"/>
          <w:szCs w:val="21"/>
        </w:rPr>
      </w:pPr>
    </w:p>
    <w:p w:rsidR="00CD3025" w:rsidRPr="00CD3025" w:rsidRDefault="00CD3025" w:rsidP="00CD3025">
      <w:pPr>
        <w:pStyle w:val="Default"/>
        <w:rPr>
          <w:sz w:val="21"/>
          <w:szCs w:val="21"/>
        </w:rPr>
      </w:pPr>
      <w:r w:rsidRPr="00CD3025">
        <w:rPr>
          <w:b/>
          <w:sz w:val="21"/>
          <w:szCs w:val="21"/>
        </w:rPr>
        <w:t>Q</w:t>
      </w:r>
      <w:r w:rsidRPr="00CD3025">
        <w:rPr>
          <w:sz w:val="21"/>
          <w:szCs w:val="21"/>
        </w:rPr>
        <w:t>: Can you tell me what the assessments</w:t>
      </w:r>
      <w:r w:rsidR="00421D93">
        <w:rPr>
          <w:sz w:val="21"/>
          <w:szCs w:val="21"/>
        </w:rPr>
        <w:t xml:space="preserve"> are that</w:t>
      </w:r>
      <w:r w:rsidRPr="00CD3025">
        <w:rPr>
          <w:sz w:val="21"/>
          <w:szCs w:val="21"/>
        </w:rPr>
        <w:t xml:space="preserve"> we’re g</w:t>
      </w:r>
      <w:r w:rsidR="00421D93">
        <w:rPr>
          <w:sz w:val="21"/>
          <w:szCs w:val="21"/>
        </w:rPr>
        <w:t>oing to have upon our return</w:t>
      </w:r>
      <w:r w:rsidRPr="00CD3025">
        <w:rPr>
          <w:sz w:val="21"/>
          <w:szCs w:val="21"/>
        </w:rPr>
        <w:t>?</w:t>
      </w:r>
    </w:p>
    <w:p w:rsidR="00CD3025" w:rsidRPr="00CD3025" w:rsidRDefault="00CD3025" w:rsidP="00CD3025">
      <w:pPr>
        <w:pStyle w:val="Default"/>
        <w:rPr>
          <w:sz w:val="21"/>
          <w:szCs w:val="21"/>
        </w:rPr>
      </w:pPr>
      <w:r w:rsidRPr="00CD3025">
        <w:rPr>
          <w:b/>
          <w:sz w:val="21"/>
          <w:szCs w:val="21"/>
        </w:rPr>
        <w:t xml:space="preserve">A: </w:t>
      </w:r>
      <w:r w:rsidRPr="00CD3025">
        <w:rPr>
          <w:sz w:val="21"/>
          <w:szCs w:val="21"/>
        </w:rPr>
        <w:t xml:space="preserve">Nope. But there will be more than one, and it will be abundantly clear to us if you’ve done a careless or halfhearted reading (or, worse, relied entirely on </w:t>
      </w:r>
      <w:proofErr w:type="spellStart"/>
      <w:r w:rsidRPr="00CD3025">
        <w:rPr>
          <w:sz w:val="21"/>
          <w:szCs w:val="21"/>
        </w:rPr>
        <w:t>Sparknotes</w:t>
      </w:r>
      <w:proofErr w:type="spellEnd"/>
      <w:r w:rsidRPr="00CD3025">
        <w:rPr>
          <w:sz w:val="21"/>
          <w:szCs w:val="21"/>
        </w:rPr>
        <w:t>).</w:t>
      </w:r>
    </w:p>
    <w:p w:rsidR="00CD3025" w:rsidRPr="00CD3025" w:rsidRDefault="00CD3025" w:rsidP="00CD3025">
      <w:pPr>
        <w:pStyle w:val="Default"/>
        <w:rPr>
          <w:sz w:val="21"/>
          <w:szCs w:val="21"/>
        </w:rPr>
      </w:pPr>
    </w:p>
    <w:p w:rsidR="00CD3025" w:rsidRPr="00CD3025" w:rsidRDefault="00CD3025" w:rsidP="00CD3025">
      <w:pPr>
        <w:pStyle w:val="Default"/>
        <w:rPr>
          <w:sz w:val="21"/>
          <w:szCs w:val="21"/>
        </w:rPr>
      </w:pPr>
      <w:r w:rsidRPr="00CD3025">
        <w:rPr>
          <w:b/>
          <w:sz w:val="21"/>
          <w:szCs w:val="21"/>
        </w:rPr>
        <w:t>Q:</w:t>
      </w:r>
      <w:r w:rsidRPr="00CD3025">
        <w:rPr>
          <w:sz w:val="21"/>
          <w:szCs w:val="21"/>
        </w:rPr>
        <w:t xml:space="preserve"> Is there a film version of </w:t>
      </w:r>
      <w:r>
        <w:rPr>
          <w:i/>
          <w:sz w:val="21"/>
          <w:szCs w:val="21"/>
        </w:rPr>
        <w:t>The Things They Carried</w:t>
      </w:r>
      <w:r w:rsidRPr="00CD3025">
        <w:rPr>
          <w:sz w:val="21"/>
          <w:szCs w:val="21"/>
        </w:rPr>
        <w:t>?</w:t>
      </w:r>
    </w:p>
    <w:p w:rsidR="00CD3025" w:rsidRDefault="00CD3025" w:rsidP="00CD3025">
      <w:pPr>
        <w:pStyle w:val="Default"/>
        <w:rPr>
          <w:sz w:val="21"/>
          <w:szCs w:val="21"/>
        </w:rPr>
      </w:pPr>
      <w:r w:rsidRPr="00CD3025">
        <w:rPr>
          <w:b/>
          <w:sz w:val="21"/>
          <w:szCs w:val="21"/>
        </w:rPr>
        <w:t xml:space="preserve">A: </w:t>
      </w:r>
      <w:r w:rsidRPr="00CD3025">
        <w:rPr>
          <w:sz w:val="21"/>
          <w:szCs w:val="21"/>
        </w:rPr>
        <w:t>Nope.</w:t>
      </w:r>
    </w:p>
    <w:p w:rsidR="008A0896" w:rsidRDefault="008A0896" w:rsidP="00CD3025">
      <w:pPr>
        <w:pStyle w:val="Default"/>
        <w:rPr>
          <w:sz w:val="21"/>
          <w:szCs w:val="21"/>
        </w:rPr>
      </w:pPr>
    </w:p>
    <w:p w:rsidR="008A0896" w:rsidRPr="00F76CA0" w:rsidRDefault="00F76CA0" w:rsidP="008A0896">
      <w:pPr>
        <w:rPr>
          <w:rFonts w:ascii="Californian FB" w:hAnsi="Californian FB"/>
          <w:b/>
        </w:rPr>
      </w:pPr>
      <w:r w:rsidRPr="00F76CA0">
        <w:rPr>
          <w:rFonts w:ascii="Californian FB" w:hAnsi="Californian FB"/>
          <w:b/>
          <w:u w:val="single"/>
        </w:rPr>
        <w:lastRenderedPageBreak/>
        <w:t>Writing Assignment</w:t>
      </w:r>
      <w:r>
        <w:rPr>
          <w:rFonts w:ascii="Californian FB" w:hAnsi="Californian FB"/>
          <w:b/>
        </w:rPr>
        <w:t xml:space="preserve">: </w:t>
      </w:r>
      <w:r w:rsidR="008A0896" w:rsidRPr="00F76CA0">
        <w:rPr>
          <w:rFonts w:ascii="Californian FB" w:hAnsi="Californian FB"/>
          <w:b/>
        </w:rPr>
        <w:t>For this assignment, you w</w:t>
      </w:r>
      <w:r>
        <w:rPr>
          <w:rFonts w:ascii="Californian FB" w:hAnsi="Californian FB"/>
          <w:b/>
        </w:rPr>
        <w:t>ill write a personal narrative/</w:t>
      </w:r>
      <w:r w:rsidR="008A0896" w:rsidRPr="00F76CA0">
        <w:rPr>
          <w:rFonts w:ascii="Californian FB" w:hAnsi="Californian FB"/>
          <w:b/>
        </w:rPr>
        <w:t xml:space="preserve">memoir—an artful account of an experience from your life.  “Not another narrative!” you moan.  Fear not!  You won’t be writing just any </w:t>
      </w:r>
      <w:proofErr w:type="spellStart"/>
      <w:r w:rsidR="008A0896" w:rsidRPr="00F76CA0">
        <w:rPr>
          <w:rFonts w:ascii="Californian FB" w:hAnsi="Californian FB"/>
          <w:b/>
        </w:rPr>
        <w:t>ol</w:t>
      </w:r>
      <w:proofErr w:type="spellEnd"/>
      <w:r w:rsidR="008A0896" w:rsidRPr="00F76CA0">
        <w:rPr>
          <w:rFonts w:ascii="Californian FB" w:hAnsi="Californian FB"/>
          <w:b/>
        </w:rPr>
        <w:t>’ narrative, but one that fits one of the following categories:</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8A0896" w:rsidRPr="004D56F6" w:rsidTr="008A0896">
        <w:tc>
          <w:tcPr>
            <w:tcW w:w="10890" w:type="dxa"/>
          </w:tcPr>
          <w:p w:rsidR="008A0896" w:rsidRPr="004D56F6" w:rsidRDefault="008A0896" w:rsidP="006F4636">
            <w:pPr>
              <w:rPr>
                <w:rFonts w:ascii="Californian FB" w:hAnsi="Californian FB"/>
              </w:rPr>
            </w:pPr>
            <w:r w:rsidRPr="004D56F6">
              <w:rPr>
                <w:rFonts w:ascii="Californian FB" w:hAnsi="Californian FB"/>
                <w:b/>
                <w:sz w:val="20"/>
                <w:szCs w:val="20"/>
                <w:u w:val="single"/>
              </w:rPr>
              <w:t>“The Things They Narrate,” version 1</w:t>
            </w:r>
            <w:r w:rsidRPr="004D56F6">
              <w:rPr>
                <w:rFonts w:ascii="Californian FB" w:hAnsi="Californian FB"/>
                <w:b/>
                <w:u w:val="single"/>
              </w:rPr>
              <w:t>:</w:t>
            </w:r>
            <w:r w:rsidRPr="004D56F6">
              <w:rPr>
                <w:rFonts w:ascii="Californian FB" w:hAnsi="Californian FB"/>
                <w:b/>
              </w:rPr>
              <w:t xml:space="preserve"> </w:t>
            </w:r>
            <w:r w:rsidRPr="004D56F6">
              <w:rPr>
                <w:rFonts w:ascii="Californian FB" w:hAnsi="Californian FB"/>
              </w:rPr>
              <w:t>In the first chapter,</w:t>
            </w:r>
            <w:r w:rsidRPr="004D56F6">
              <w:rPr>
                <w:rFonts w:ascii="Californian FB" w:hAnsi="Californian FB"/>
                <w:b/>
              </w:rPr>
              <w:t xml:space="preserve"> </w:t>
            </w:r>
            <w:r w:rsidRPr="004D56F6">
              <w:rPr>
                <w:rFonts w:ascii="Californian FB" w:hAnsi="Californian FB"/>
              </w:rPr>
              <w:t>O’Brien uses the concept of “carrying” as his overarching metaphor.  By detailing the physical burdens, he shows the ways in which the literal “things they carry” (a picture of a girl, an illustrated New Testament, etc.) reflect the person who’s carrying them.  In addition, he also suggests the non-physical things they carry (fear, grief, responsibility) weigh on them just as powerfully.  Now, “carry” on that tradition by writing your own “carrying” narrative! (</w:t>
            </w:r>
            <w:proofErr w:type="spellStart"/>
            <w:r w:rsidRPr="004D56F6">
              <w:rPr>
                <w:rFonts w:ascii="Californian FB" w:hAnsi="Californian FB"/>
              </w:rPr>
              <w:t>Carr-ative</w:t>
            </w:r>
            <w:proofErr w:type="spellEnd"/>
            <w:r w:rsidRPr="004D56F6">
              <w:rPr>
                <w:rFonts w:ascii="Californian FB" w:hAnsi="Californian FB"/>
              </w:rPr>
              <w:t xml:space="preserve">?)  </w:t>
            </w:r>
          </w:p>
          <w:p w:rsidR="008A0896" w:rsidRPr="008A0896" w:rsidRDefault="008A0896" w:rsidP="006F4636">
            <w:pPr>
              <w:rPr>
                <w:rFonts w:ascii="Californian FB" w:hAnsi="Californian FB"/>
              </w:rPr>
            </w:pPr>
            <w:r w:rsidRPr="004D56F6">
              <w:rPr>
                <w:rFonts w:ascii="Californian FB" w:hAnsi="Californian FB"/>
              </w:rPr>
              <w:t>Identify a group of people you know—your family, peer group, teammates, co-workers, etc.  In a brief narrative, write about the kinds of “things they carry.”  Think about what these “things” say about each one of them.  You can use physical or non-physical things… but you have to be specific!  This assignm</w:t>
            </w:r>
            <w:r>
              <w:rPr>
                <w:rFonts w:ascii="Californian FB" w:hAnsi="Californian FB"/>
              </w:rPr>
              <w:t>ent depends on specific images.</w:t>
            </w:r>
          </w:p>
        </w:tc>
      </w:tr>
      <w:tr w:rsidR="008A0896" w:rsidRPr="004D56F6" w:rsidTr="008A0896">
        <w:tc>
          <w:tcPr>
            <w:tcW w:w="10890" w:type="dxa"/>
          </w:tcPr>
          <w:p w:rsidR="008A0896" w:rsidRPr="004D56F6" w:rsidRDefault="008A0896" w:rsidP="008A0896">
            <w:pPr>
              <w:rPr>
                <w:rFonts w:ascii="Californian FB" w:hAnsi="Californian FB"/>
                <w:sz w:val="20"/>
                <w:szCs w:val="20"/>
              </w:rPr>
            </w:pPr>
            <w:r w:rsidRPr="004D56F6">
              <w:rPr>
                <w:rFonts w:ascii="Californian FB" w:hAnsi="Californian FB"/>
                <w:b/>
                <w:sz w:val="20"/>
                <w:szCs w:val="20"/>
                <w:u w:val="single"/>
              </w:rPr>
              <w:t>“The Things They Narrate,” version 2</w:t>
            </w:r>
            <w:r w:rsidRPr="004D56F6">
              <w:rPr>
                <w:rFonts w:ascii="Californian FB" w:hAnsi="Californian FB"/>
                <w:b/>
                <w:u w:val="single"/>
              </w:rPr>
              <w:t>:</w:t>
            </w:r>
            <w:r w:rsidRPr="004D56F6">
              <w:rPr>
                <w:rFonts w:ascii="Californian FB" w:hAnsi="Californian FB"/>
                <w:b/>
              </w:rPr>
              <w:t xml:space="preserve"> </w:t>
            </w:r>
            <w:r w:rsidRPr="004D56F6">
              <w:rPr>
                <w:rFonts w:ascii="Californian FB" w:hAnsi="Californian FB"/>
              </w:rPr>
              <w:t xml:space="preserve">So, again, Tim O’Brien uses “carrying” as a unifying metaphor, something to tie all the pieces together.  Write a narrative—about anything really—but come up with your own overarching metaphor.  Craft a piece with an image or action or symbol that not only recurs throughout but also binds the different elements together.  So, just as O’Brien uses “carrying” as his metaphor, you could use “running” or “reading” or “cooking.” A tricky assignment… but impressive if you can pull it off!  </w:t>
            </w:r>
          </w:p>
        </w:tc>
      </w:tr>
      <w:tr w:rsidR="008A0896" w:rsidRPr="004D56F6" w:rsidTr="008A0896">
        <w:tc>
          <w:tcPr>
            <w:tcW w:w="10890" w:type="dxa"/>
          </w:tcPr>
          <w:p w:rsidR="008A0896" w:rsidRPr="004D56F6" w:rsidRDefault="008A0896" w:rsidP="008A0896">
            <w:pPr>
              <w:rPr>
                <w:rFonts w:ascii="Californian FB" w:hAnsi="Californian FB"/>
                <w:sz w:val="20"/>
                <w:szCs w:val="20"/>
              </w:rPr>
            </w:pPr>
            <w:r w:rsidRPr="004D56F6">
              <w:rPr>
                <w:rFonts w:ascii="Californian FB" w:hAnsi="Californian FB"/>
                <w:b/>
                <w:sz w:val="20"/>
                <w:szCs w:val="20"/>
              </w:rPr>
              <w:t xml:space="preserve">Personal Paradox: </w:t>
            </w:r>
            <w:r w:rsidRPr="004D56F6">
              <w:rPr>
                <w:rFonts w:ascii="Californian FB" w:hAnsi="Californian FB"/>
              </w:rPr>
              <w:t xml:space="preserve">The “On the Rainy River” chapter climaxes with his paradoxical revelation that </w:t>
            </w:r>
            <w:r>
              <w:rPr>
                <w:rFonts w:ascii="Californian FB" w:hAnsi="Californian FB"/>
              </w:rPr>
              <w:t>O’Brien</w:t>
            </w:r>
            <w:r w:rsidRPr="004D56F6">
              <w:rPr>
                <w:rFonts w:ascii="Californian FB" w:hAnsi="Californian FB"/>
              </w:rPr>
              <w:t xml:space="preserve"> was a coward for going to war; if he were truly brave, he would have run off to Canada.  Paradoxes are all around us, in our literature and our lives.  Identify one paradox</w:t>
            </w:r>
            <w:r>
              <w:rPr>
                <w:rFonts w:ascii="Californian FB" w:hAnsi="Californian FB"/>
              </w:rPr>
              <w:t xml:space="preserve"> (a contradiction that ultimately proves true)</w:t>
            </w:r>
            <w:r w:rsidRPr="004D56F6">
              <w:rPr>
                <w:rFonts w:ascii="Californian FB" w:hAnsi="Californian FB"/>
              </w:rPr>
              <w:t xml:space="preserve"> in your life, and then write a brief, compelling narrative that revolves around that paradox. </w:t>
            </w:r>
          </w:p>
        </w:tc>
      </w:tr>
      <w:tr w:rsidR="008A0896" w:rsidRPr="004D56F6" w:rsidTr="008A0896">
        <w:tc>
          <w:tcPr>
            <w:tcW w:w="10890" w:type="dxa"/>
          </w:tcPr>
          <w:p w:rsidR="008A0896" w:rsidRPr="004D56F6" w:rsidRDefault="008A0896" w:rsidP="006F4636">
            <w:pPr>
              <w:rPr>
                <w:rFonts w:ascii="Californian FB" w:hAnsi="Californian FB"/>
              </w:rPr>
            </w:pPr>
            <w:r w:rsidRPr="004D56F6">
              <w:rPr>
                <w:rFonts w:ascii="Californian FB" w:hAnsi="Californian FB"/>
                <w:b/>
                <w:sz w:val="20"/>
                <w:szCs w:val="20"/>
              </w:rPr>
              <w:t>“Spin”</w:t>
            </w:r>
            <w:r w:rsidRPr="004D56F6">
              <w:rPr>
                <w:rFonts w:ascii="Californian FB" w:hAnsi="Californian FB"/>
                <w:b/>
              </w:rPr>
              <w:t xml:space="preserve">:  </w:t>
            </w:r>
            <w:r w:rsidRPr="004D56F6">
              <w:rPr>
                <w:rFonts w:ascii="Californian FB" w:hAnsi="Californian FB"/>
              </w:rPr>
              <w:t xml:space="preserve">“The war wasn’t all terror and violence,” Tim O’Brien tells us at the opening of the chapter “Spin.” “Sometimes things could almost get sweet.”  This idea encapsulates many of the tensions of the book, in that he constantly </w:t>
            </w:r>
            <w:r w:rsidRPr="004D56F6">
              <w:rPr>
                <w:rFonts w:ascii="Californian FB" w:hAnsi="Californian FB"/>
                <w:i/>
              </w:rPr>
              <w:t>juxtaposes</w:t>
            </w:r>
            <w:r w:rsidRPr="004D56F6">
              <w:rPr>
                <w:rFonts w:ascii="Californian FB" w:hAnsi="Californian FB"/>
              </w:rPr>
              <w:t xml:space="preserve"> some terrifying experiences with touching, “sweet” ones.   Now, put a “spin” on something that</w:t>
            </w:r>
            <w:r>
              <w:rPr>
                <w:rFonts w:ascii="Californian FB" w:hAnsi="Californian FB"/>
              </w:rPr>
              <w:t>’s</w:t>
            </w:r>
            <w:r w:rsidRPr="004D56F6">
              <w:rPr>
                <w:rFonts w:ascii="Californian FB" w:hAnsi="Californian FB"/>
              </w:rPr>
              <w:t xml:space="preserve"> from your own life.  </w:t>
            </w:r>
          </w:p>
          <w:p w:rsidR="008A0896" w:rsidRPr="008A0896" w:rsidRDefault="008A0896" w:rsidP="006F4636">
            <w:pPr>
              <w:rPr>
                <w:rFonts w:ascii="Californian FB" w:hAnsi="Californian FB"/>
              </w:rPr>
            </w:pPr>
            <w:r>
              <w:rPr>
                <w:rFonts w:ascii="Californian FB" w:hAnsi="Californian FB"/>
                <w:sz w:val="20"/>
                <w:szCs w:val="20"/>
              </w:rPr>
              <w:t>P</w:t>
            </w:r>
            <w:r w:rsidRPr="004D56F6">
              <w:rPr>
                <w:rFonts w:ascii="Californian FB" w:hAnsi="Californian FB"/>
              </w:rPr>
              <w:t>ick a person, place, experience, a talent, job</w:t>
            </w:r>
            <w:r>
              <w:rPr>
                <w:rFonts w:ascii="Californian FB" w:hAnsi="Californian FB"/>
              </w:rPr>
              <w:t>,</w:t>
            </w:r>
            <w:r w:rsidRPr="004D56F6">
              <w:rPr>
                <w:rFonts w:ascii="Californian FB" w:hAnsi="Californian FB"/>
              </w:rPr>
              <w:t xml:space="preserve"> etc., about which you know a great deal.  You, in other words, are on “the inside.” Then in a brief narrative, l</w:t>
            </w:r>
            <w:r>
              <w:rPr>
                <w:rFonts w:ascii="Californian FB" w:hAnsi="Californian FB"/>
              </w:rPr>
              <w:t xml:space="preserve">ook at it from “both sides.”  </w:t>
            </w:r>
            <w:r w:rsidRPr="004D56F6">
              <w:rPr>
                <w:rFonts w:ascii="Californian FB" w:hAnsi="Californian FB"/>
              </w:rPr>
              <w:t>First, desc</w:t>
            </w:r>
            <w:r>
              <w:rPr>
                <w:rFonts w:ascii="Californian FB" w:hAnsi="Californian FB"/>
              </w:rPr>
              <w:t>ribe how the topic you’ve chosen</w:t>
            </w:r>
            <w:r w:rsidRPr="004D56F6">
              <w:rPr>
                <w:rFonts w:ascii="Californian FB" w:hAnsi="Californian FB"/>
              </w:rPr>
              <w:t xml:space="preserve"> is generally regarded—i.e. the impressions people “on the outside” have.  Next, describe </w:t>
            </w:r>
            <w:r>
              <w:rPr>
                <w:rFonts w:ascii="Californian FB" w:hAnsi="Californian FB"/>
              </w:rPr>
              <w:t>it</w:t>
            </w:r>
            <w:r w:rsidRPr="004D56F6">
              <w:rPr>
                <w:rFonts w:ascii="Californian FB" w:hAnsi="Californian FB"/>
              </w:rPr>
              <w:t xml:space="preserve"> from your perspective, as an “insider.”    You can put a positive or negative “spin” on </w:t>
            </w:r>
            <w:r>
              <w:rPr>
                <w:rFonts w:ascii="Californian FB" w:hAnsi="Californian FB"/>
              </w:rPr>
              <w:t>it</w:t>
            </w:r>
            <w:r w:rsidRPr="004D56F6">
              <w:rPr>
                <w:rFonts w:ascii="Californian FB" w:hAnsi="Californian FB"/>
              </w:rPr>
              <w:t xml:space="preserve">; in other words, you can take something generally regarded as “bad’ and shine it up nicely, or you can take something generally regarded as “good” and expose its </w:t>
            </w:r>
            <w:r w:rsidRPr="004D56F6">
              <w:rPr>
                <w:rFonts w:ascii="Californian FB" w:hAnsi="Californian FB"/>
              </w:rPr>
              <w:t>unsavory</w:t>
            </w:r>
            <w:r w:rsidRPr="004D56F6">
              <w:rPr>
                <w:rFonts w:ascii="Californian FB" w:hAnsi="Californian FB"/>
              </w:rPr>
              <w:t xml:space="preserve"> underbelly.  </w:t>
            </w:r>
          </w:p>
        </w:tc>
      </w:tr>
    </w:tbl>
    <w:p w:rsidR="008A0896" w:rsidRPr="008A0896" w:rsidRDefault="008A0896" w:rsidP="008A0896">
      <w:pPr>
        <w:rPr>
          <w:rFonts w:ascii="Californian FB" w:hAnsi="Californian FB"/>
          <w:sz w:val="6"/>
        </w:rPr>
      </w:pPr>
    </w:p>
    <w:p w:rsidR="008A0896" w:rsidRPr="004D56F6" w:rsidRDefault="008A0896" w:rsidP="008A0896">
      <w:pPr>
        <w:rPr>
          <w:rFonts w:ascii="Californian FB" w:hAnsi="Californian FB"/>
        </w:rPr>
      </w:pPr>
      <w:r w:rsidRPr="004D56F6">
        <w:rPr>
          <w:rFonts w:ascii="Californian FB" w:hAnsi="Californian FB"/>
        </w:rPr>
        <w:t xml:space="preserve">No matter which assignment you choose, remember that you are still writing a narrative.  You still need to write about </w:t>
      </w:r>
      <w:r w:rsidRPr="004D56F6">
        <w:rPr>
          <w:rFonts w:ascii="Californian FB" w:hAnsi="Californian FB"/>
          <w:i/>
        </w:rPr>
        <w:t>something</w:t>
      </w:r>
      <w:r w:rsidRPr="004D56F6">
        <w:rPr>
          <w:rFonts w:ascii="Californian FB" w:hAnsi="Californian FB"/>
        </w:rPr>
        <w:t xml:space="preserve">; you still need to recount an event.   Here are some guidelines to consider, regardless of the assignment: </w:t>
      </w:r>
    </w:p>
    <w:p w:rsidR="008A0896" w:rsidRPr="004D56F6" w:rsidRDefault="008A0896" w:rsidP="002F5853">
      <w:pPr>
        <w:numPr>
          <w:ilvl w:val="0"/>
          <w:numId w:val="2"/>
        </w:numPr>
        <w:tabs>
          <w:tab w:val="clear" w:pos="720"/>
        </w:tabs>
        <w:spacing w:after="0" w:line="240" w:lineRule="auto"/>
        <w:ind w:left="-270" w:right="-630" w:hanging="630"/>
        <w:rPr>
          <w:rFonts w:ascii="Californian FB" w:hAnsi="Californian FB"/>
        </w:rPr>
      </w:pPr>
      <w:r w:rsidRPr="004D56F6">
        <w:rPr>
          <w:rFonts w:ascii="Californian FB" w:hAnsi="Californian FB"/>
          <w:smallCaps/>
        </w:rPr>
        <w:t>Purpose:</w:t>
      </w:r>
      <w:r w:rsidRPr="004D56F6">
        <w:rPr>
          <w:rFonts w:ascii="Californian FB" w:hAnsi="Californian FB"/>
        </w:rPr>
        <w:t xml:space="preserve">  </w:t>
      </w:r>
      <w:r w:rsidRPr="004D56F6">
        <w:rPr>
          <w:rFonts w:ascii="Californian FB" w:hAnsi="Californian FB"/>
          <w:i/>
        </w:rPr>
        <w:t xml:space="preserve">You </w:t>
      </w:r>
      <w:r w:rsidRPr="004D56F6">
        <w:rPr>
          <w:rFonts w:ascii="Californian FB" w:hAnsi="Californian FB"/>
        </w:rPr>
        <w:t xml:space="preserve">need to have a purpose, a main idea—and you need to </w:t>
      </w:r>
      <w:r w:rsidRPr="004D56F6">
        <w:rPr>
          <w:rFonts w:ascii="Californian FB" w:hAnsi="Californian FB"/>
          <w:u w:val="single"/>
        </w:rPr>
        <w:t xml:space="preserve">know </w:t>
      </w:r>
      <w:r w:rsidRPr="004D56F6">
        <w:rPr>
          <w:rFonts w:ascii="Californian FB" w:hAnsi="Californian FB"/>
        </w:rPr>
        <w:t>your purpose</w:t>
      </w:r>
      <w:r w:rsidRPr="004D56F6">
        <w:rPr>
          <w:rFonts w:ascii="Californian FB" w:hAnsi="Californian FB"/>
          <w:i/>
        </w:rPr>
        <w:t>.</w:t>
      </w:r>
      <w:r w:rsidRPr="004D56F6">
        <w:rPr>
          <w:rFonts w:ascii="Californian FB" w:hAnsi="Californian FB"/>
        </w:rPr>
        <w:t xml:space="preserve"> Don’t just say, “Whatever my reader gets out of it is fine.” Your reader may interpret your essay in a different way, but you still need to know what you </w:t>
      </w:r>
      <w:r w:rsidRPr="004D56F6">
        <w:rPr>
          <w:rFonts w:ascii="Californian FB" w:hAnsi="Californian FB"/>
          <w:i/>
        </w:rPr>
        <w:t>want</w:t>
      </w:r>
      <w:r w:rsidRPr="004D56F6">
        <w:rPr>
          <w:rFonts w:ascii="Californian FB" w:hAnsi="Californian FB"/>
        </w:rPr>
        <w:t xml:space="preserve"> your reader should get out of it.   But once you know your purpose—don’t tell me about it!  Stop short of actually coming out and saying the “moral of the story is…”   Instead, lead us to that point and then let us figure out the purpose on our own.</w:t>
      </w:r>
    </w:p>
    <w:p w:rsidR="008A0896" w:rsidRPr="004D56F6" w:rsidRDefault="008A0896" w:rsidP="002F5853">
      <w:pPr>
        <w:numPr>
          <w:ilvl w:val="0"/>
          <w:numId w:val="2"/>
        </w:numPr>
        <w:tabs>
          <w:tab w:val="clear" w:pos="720"/>
        </w:tabs>
        <w:spacing w:after="0" w:line="240" w:lineRule="auto"/>
        <w:ind w:left="-270" w:right="-630" w:hanging="630"/>
        <w:rPr>
          <w:rFonts w:ascii="Californian FB" w:hAnsi="Californian FB"/>
        </w:rPr>
      </w:pPr>
      <w:r w:rsidRPr="004D56F6">
        <w:rPr>
          <w:rFonts w:ascii="Californian FB" w:hAnsi="Californian FB"/>
          <w:smallCaps/>
        </w:rPr>
        <w:t>Zoom</w:t>
      </w:r>
      <w:proofErr w:type="gramStart"/>
      <w:r w:rsidRPr="004D56F6">
        <w:rPr>
          <w:rFonts w:ascii="Californian FB" w:hAnsi="Californian FB"/>
          <w:smallCaps/>
        </w:rPr>
        <w:t>!!:</w:t>
      </w:r>
      <w:proofErr w:type="gramEnd"/>
      <w:r w:rsidRPr="004D56F6">
        <w:rPr>
          <w:rFonts w:ascii="Californian FB" w:hAnsi="Californian FB"/>
        </w:rPr>
        <w:t xml:space="preserve"> The best memoirs zoom in on something </w:t>
      </w:r>
      <w:r w:rsidRPr="004D56F6">
        <w:rPr>
          <w:rFonts w:ascii="Californian FB" w:hAnsi="Californian FB"/>
          <w:i/>
        </w:rPr>
        <w:t>specific</w:t>
      </w:r>
      <w:r w:rsidRPr="004D56F6">
        <w:rPr>
          <w:rFonts w:ascii="Californian FB" w:hAnsi="Californian FB"/>
        </w:rPr>
        <w:t>.  Each chapter of</w:t>
      </w:r>
      <w:r w:rsidRPr="004D56F6">
        <w:rPr>
          <w:rFonts w:ascii="Californian FB" w:hAnsi="Californian FB"/>
          <w:i/>
        </w:rPr>
        <w:t xml:space="preserve"> The Things They Carried</w:t>
      </w:r>
      <w:r w:rsidRPr="004D56F6">
        <w:rPr>
          <w:rFonts w:ascii="Californian FB" w:hAnsi="Californian FB"/>
        </w:rPr>
        <w:t>, for example, tackles a specific aspect of life with this group of soldiers—So, for your own writing, don’t talk in general terms about your love of snowboarding; instead, zero in on a specific experience on a specific mountain.  Zoom in, and describe this scene/ person/ object in as much detail as you can stand.  Specific</w:t>
      </w:r>
      <w:r w:rsidR="00F76CA0">
        <w:rPr>
          <w:rFonts w:ascii="Californian FB" w:hAnsi="Californian FB"/>
        </w:rPr>
        <w:t xml:space="preserve"> detail is k</w:t>
      </w:r>
      <w:r w:rsidRPr="004D56F6">
        <w:rPr>
          <w:rFonts w:ascii="Californian FB" w:hAnsi="Californian FB"/>
        </w:rPr>
        <w:t>ey!</w:t>
      </w:r>
    </w:p>
    <w:p w:rsidR="008A0896" w:rsidRPr="004D56F6" w:rsidRDefault="008A0896" w:rsidP="002F5853">
      <w:pPr>
        <w:numPr>
          <w:ilvl w:val="0"/>
          <w:numId w:val="2"/>
        </w:numPr>
        <w:tabs>
          <w:tab w:val="clear" w:pos="720"/>
        </w:tabs>
        <w:spacing w:after="0" w:line="240" w:lineRule="auto"/>
        <w:ind w:left="-270" w:right="-630" w:hanging="630"/>
        <w:rPr>
          <w:rFonts w:ascii="Californian FB" w:hAnsi="Californian FB"/>
        </w:rPr>
      </w:pPr>
      <w:r w:rsidRPr="004D56F6">
        <w:rPr>
          <w:rFonts w:ascii="Californian FB" w:hAnsi="Californian FB"/>
          <w:smallCaps/>
        </w:rPr>
        <w:t>Make Meaning</w:t>
      </w:r>
      <w:r w:rsidRPr="004D56F6">
        <w:rPr>
          <w:rFonts w:ascii="Californian FB" w:hAnsi="Californian FB"/>
        </w:rPr>
        <w:t xml:space="preserve">:  Want to change the outcome of a situation to make yourself look better?  No problem.  Do you want to make a situation seem worse than it really was, in order to ratchet up the drama?  Be my guest.  Or maybe don’t change the experience at all, but just relate it exactly as you remember it.  You’re the boss here.  The key is to find </w:t>
      </w:r>
      <w:r w:rsidRPr="004D56F6">
        <w:rPr>
          <w:rFonts w:ascii="Californian FB" w:hAnsi="Californian FB"/>
          <w:i/>
        </w:rPr>
        <w:t xml:space="preserve">meaning </w:t>
      </w:r>
      <w:r w:rsidRPr="004D56F6">
        <w:rPr>
          <w:rFonts w:ascii="Californian FB" w:hAnsi="Californian FB"/>
        </w:rPr>
        <w:t>in your experiences.  Your memoirs don’t have to be “true,” in the literal sense, b</w:t>
      </w:r>
      <w:bookmarkStart w:id="0" w:name="_GoBack"/>
      <w:bookmarkEnd w:id="0"/>
      <w:r w:rsidRPr="004D56F6">
        <w:rPr>
          <w:rFonts w:ascii="Californian FB" w:hAnsi="Californian FB"/>
        </w:rPr>
        <w:t xml:space="preserve">ut there has to be some “truth” to them.  In other words, you need to find some purpose, some meaning, in the experiences you’re relating.  What do you want your reader to know or believe after reading your “story”?  </w:t>
      </w:r>
    </w:p>
    <w:p w:rsidR="008A0896" w:rsidRPr="002F5853" w:rsidRDefault="002F5853" w:rsidP="008A0896">
      <w:pPr>
        <w:rPr>
          <w:rFonts w:ascii="Californian FB" w:hAnsi="Californian FB"/>
          <w:b/>
        </w:rPr>
      </w:pPr>
      <w:r w:rsidRPr="002F5853">
        <w:rPr>
          <w:rFonts w:ascii="Californian FB" w:hAnsi="Californian FB"/>
          <w:b/>
        </w:rPr>
        <w:lastRenderedPageBreak/>
        <w:t xml:space="preserve">Requirements: </w:t>
      </w:r>
    </w:p>
    <w:p w:rsidR="002F5853" w:rsidRDefault="002F5853" w:rsidP="002F5853">
      <w:pPr>
        <w:pStyle w:val="ListParagraph"/>
        <w:numPr>
          <w:ilvl w:val="0"/>
          <w:numId w:val="3"/>
        </w:numPr>
        <w:rPr>
          <w:rFonts w:ascii="Californian FB" w:hAnsi="Californian FB"/>
        </w:rPr>
      </w:pPr>
      <w:r>
        <w:rPr>
          <w:rFonts w:ascii="Californian FB" w:hAnsi="Californian FB"/>
        </w:rPr>
        <w:t>Narrative must be typed and double-spaced</w:t>
      </w:r>
    </w:p>
    <w:p w:rsidR="002F5853" w:rsidRDefault="002F5853" w:rsidP="002F5853">
      <w:pPr>
        <w:pStyle w:val="ListParagraph"/>
        <w:numPr>
          <w:ilvl w:val="0"/>
          <w:numId w:val="3"/>
        </w:numPr>
        <w:rPr>
          <w:rFonts w:ascii="Californian FB" w:hAnsi="Californian FB"/>
        </w:rPr>
      </w:pPr>
      <w:r>
        <w:rPr>
          <w:rFonts w:ascii="Californian FB" w:hAnsi="Californian FB"/>
        </w:rPr>
        <w:t>Narrative must be no longer than three pages</w:t>
      </w:r>
    </w:p>
    <w:p w:rsidR="002F5853" w:rsidRDefault="002F5853" w:rsidP="002F5853">
      <w:pPr>
        <w:pStyle w:val="ListParagraph"/>
        <w:numPr>
          <w:ilvl w:val="0"/>
          <w:numId w:val="3"/>
        </w:numPr>
        <w:rPr>
          <w:rFonts w:ascii="Californian FB" w:hAnsi="Californian FB"/>
        </w:rPr>
      </w:pPr>
      <w:r>
        <w:rPr>
          <w:rFonts w:ascii="Californian FB" w:hAnsi="Californian FB"/>
        </w:rPr>
        <w:t xml:space="preserve">Narrative should obviously reflect an understanding of the narrative of the novel and reflect the type of narrative you have chosen from the options above. </w:t>
      </w:r>
    </w:p>
    <w:p w:rsidR="002F5853" w:rsidRDefault="002F5853" w:rsidP="002F5853">
      <w:pPr>
        <w:pStyle w:val="ListParagraph"/>
        <w:numPr>
          <w:ilvl w:val="0"/>
          <w:numId w:val="3"/>
        </w:numPr>
        <w:rPr>
          <w:rFonts w:ascii="Californian FB" w:hAnsi="Californian FB"/>
        </w:rPr>
      </w:pPr>
      <w:r>
        <w:rPr>
          <w:rFonts w:ascii="Californian FB" w:hAnsi="Californian FB"/>
        </w:rPr>
        <w:t>Narrative must include an MLA heading like the one below:</w:t>
      </w:r>
    </w:p>
    <w:p w:rsidR="002F5853" w:rsidRDefault="002F5853" w:rsidP="002F5853">
      <w:pPr>
        <w:pStyle w:val="ListParagraph"/>
        <w:rPr>
          <w:rFonts w:ascii="Californian FB" w:hAnsi="Californian FB"/>
        </w:rPr>
      </w:pPr>
      <w:r>
        <w:rPr>
          <w:rFonts w:ascii="Californian FB" w:hAnsi="Californian FB"/>
        </w:rPr>
        <w:tab/>
        <w:t xml:space="preserve">Name </w:t>
      </w:r>
    </w:p>
    <w:p w:rsidR="001E1554" w:rsidRDefault="001E1554" w:rsidP="002F5853">
      <w:pPr>
        <w:pStyle w:val="ListParagraph"/>
        <w:rPr>
          <w:rFonts w:ascii="Californian FB" w:hAnsi="Californian FB"/>
        </w:rPr>
      </w:pPr>
      <w:r>
        <w:rPr>
          <w:rFonts w:ascii="Californian FB" w:hAnsi="Californian FB"/>
        </w:rPr>
        <w:tab/>
        <w:t>Narrative topic you’ve chosen (ex: “The Things They Narrate,</w:t>
      </w:r>
      <w:proofErr w:type="gramStart"/>
      <w:r>
        <w:rPr>
          <w:rFonts w:ascii="Californian FB" w:hAnsi="Californian FB"/>
        </w:rPr>
        <w:t>”  version</w:t>
      </w:r>
      <w:proofErr w:type="gramEnd"/>
      <w:r>
        <w:rPr>
          <w:rFonts w:ascii="Californian FB" w:hAnsi="Californian FB"/>
        </w:rPr>
        <w:t xml:space="preserve"> 2)</w:t>
      </w:r>
    </w:p>
    <w:p w:rsidR="001E1554" w:rsidRDefault="001E1554" w:rsidP="002F5853">
      <w:pPr>
        <w:pStyle w:val="ListParagraph"/>
        <w:rPr>
          <w:rFonts w:ascii="Californian FB" w:hAnsi="Californian FB"/>
        </w:rPr>
      </w:pPr>
      <w:r>
        <w:rPr>
          <w:rFonts w:ascii="Californian FB" w:hAnsi="Californian FB"/>
        </w:rPr>
        <w:tab/>
        <w:t>Due Date (August 6, 2018)</w:t>
      </w:r>
    </w:p>
    <w:p w:rsidR="00F76CA0" w:rsidRDefault="00F76CA0" w:rsidP="002F5853">
      <w:pPr>
        <w:pStyle w:val="ListParagraph"/>
        <w:rPr>
          <w:rFonts w:ascii="Californian FB" w:hAnsi="Californian FB"/>
        </w:rPr>
      </w:pPr>
    </w:p>
    <w:p w:rsidR="001E1554" w:rsidRPr="001E1554" w:rsidRDefault="001E1554" w:rsidP="001E1554">
      <w:pPr>
        <w:rPr>
          <w:rFonts w:ascii="Californian FB" w:hAnsi="Californian FB"/>
          <w:b/>
          <w:sz w:val="26"/>
          <w:szCs w:val="26"/>
        </w:rPr>
      </w:pPr>
      <w:r w:rsidRPr="001E1554">
        <w:rPr>
          <w:rFonts w:ascii="Californian FB" w:hAnsi="Californian FB"/>
          <w:b/>
          <w:sz w:val="26"/>
          <w:szCs w:val="26"/>
          <w:u w:val="single"/>
        </w:rPr>
        <w:t>Personal Narrative Rubric</w:t>
      </w:r>
    </w:p>
    <w:p w:rsidR="001E1554" w:rsidRPr="001E1554" w:rsidRDefault="001E1554" w:rsidP="001E1554">
      <w:pPr>
        <w:rPr>
          <w:rFonts w:ascii="Californian FB" w:hAnsi="Californian FB"/>
          <w:b/>
        </w:rPr>
      </w:pPr>
      <w:r w:rsidRPr="001E1554">
        <w:rPr>
          <w:rFonts w:ascii="Californian FB" w:hAnsi="Californian FB"/>
          <w:b/>
        </w:rPr>
        <w:t>Stimulating Ideas</w:t>
      </w:r>
      <w:r w:rsidR="00F76CA0">
        <w:rPr>
          <w:rFonts w:ascii="Californian FB" w:hAnsi="Californian FB"/>
          <w:b/>
        </w:rPr>
        <w:t xml:space="preserve"> (x2)</w:t>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sidRPr="001E1554">
        <w:rPr>
          <w:rFonts w:ascii="Californian FB" w:hAnsi="Californian FB"/>
          <w:b/>
        </w:rPr>
        <w:tab/>
        <w:t>1</w:t>
      </w:r>
      <w:r w:rsidRPr="001E1554">
        <w:rPr>
          <w:rFonts w:ascii="Californian FB" w:hAnsi="Californian FB"/>
          <w:b/>
        </w:rPr>
        <w:tab/>
      </w:r>
      <w:r w:rsidR="00F76CA0">
        <w:rPr>
          <w:rFonts w:ascii="Californian FB" w:hAnsi="Californian FB"/>
          <w:b/>
        </w:rPr>
        <w:t>3</w:t>
      </w:r>
      <w:r w:rsidRPr="001E1554">
        <w:rPr>
          <w:rFonts w:ascii="Californian FB" w:hAnsi="Californian FB"/>
          <w:b/>
        </w:rPr>
        <w:tab/>
      </w:r>
      <w:r w:rsidR="00F76CA0">
        <w:rPr>
          <w:rFonts w:ascii="Californian FB" w:hAnsi="Californian FB"/>
          <w:b/>
        </w:rPr>
        <w:t>6</w:t>
      </w:r>
      <w:r w:rsidRPr="001E1554">
        <w:rPr>
          <w:rFonts w:ascii="Californian FB" w:hAnsi="Californian FB"/>
          <w:b/>
        </w:rPr>
        <w:tab/>
      </w:r>
      <w:r w:rsidR="00F76CA0">
        <w:rPr>
          <w:rFonts w:ascii="Californian FB" w:hAnsi="Californian FB"/>
          <w:b/>
        </w:rPr>
        <w:t>8</w:t>
      </w:r>
      <w:r w:rsidRPr="001E1554">
        <w:rPr>
          <w:rFonts w:ascii="Californian FB" w:hAnsi="Californian FB"/>
          <w:b/>
        </w:rPr>
        <w:tab/>
      </w:r>
      <w:r w:rsidR="00F76CA0">
        <w:rPr>
          <w:rFonts w:ascii="Californian FB" w:hAnsi="Californian FB"/>
          <w:b/>
        </w:rPr>
        <w:t>10</w:t>
      </w:r>
    </w:p>
    <w:p w:rsidR="001E1554" w:rsidRPr="001E1554" w:rsidRDefault="001E1554" w:rsidP="001E1554">
      <w:pPr>
        <w:numPr>
          <w:ilvl w:val="0"/>
          <w:numId w:val="4"/>
        </w:numPr>
        <w:spacing w:after="0" w:line="240" w:lineRule="auto"/>
        <w:rPr>
          <w:rFonts w:ascii="Californian FB" w:hAnsi="Californian FB"/>
          <w:sz w:val="20"/>
          <w:szCs w:val="20"/>
        </w:rPr>
      </w:pPr>
      <w:r w:rsidRPr="001E1554">
        <w:rPr>
          <w:rFonts w:ascii="Californian FB" w:hAnsi="Californian FB"/>
          <w:sz w:val="20"/>
          <w:szCs w:val="20"/>
        </w:rPr>
        <w:t>Focuses on a specific event or experience</w:t>
      </w:r>
    </w:p>
    <w:p w:rsidR="001E1554" w:rsidRPr="001E1554" w:rsidRDefault="001E1554" w:rsidP="001E1554">
      <w:pPr>
        <w:numPr>
          <w:ilvl w:val="0"/>
          <w:numId w:val="4"/>
        </w:numPr>
        <w:spacing w:after="0" w:line="240" w:lineRule="auto"/>
        <w:rPr>
          <w:rFonts w:ascii="Californian FB" w:hAnsi="Californian FB"/>
          <w:sz w:val="20"/>
          <w:szCs w:val="20"/>
        </w:rPr>
      </w:pPr>
      <w:r w:rsidRPr="001E1554">
        <w:rPr>
          <w:rFonts w:ascii="Californian FB" w:hAnsi="Californian FB"/>
          <w:sz w:val="20"/>
          <w:szCs w:val="20"/>
        </w:rPr>
        <w:t>Presents an engaging picture of the action and people involved</w:t>
      </w:r>
    </w:p>
    <w:p w:rsidR="001E1554" w:rsidRPr="001E1554" w:rsidRDefault="001E1554" w:rsidP="001E1554">
      <w:pPr>
        <w:numPr>
          <w:ilvl w:val="0"/>
          <w:numId w:val="4"/>
        </w:numPr>
        <w:spacing w:after="0" w:line="240" w:lineRule="auto"/>
        <w:rPr>
          <w:rFonts w:ascii="Californian FB" w:hAnsi="Californian FB"/>
          <w:sz w:val="20"/>
          <w:szCs w:val="20"/>
        </w:rPr>
      </w:pPr>
      <w:r w:rsidRPr="001E1554">
        <w:rPr>
          <w:rFonts w:ascii="Californian FB" w:hAnsi="Californian FB"/>
          <w:sz w:val="20"/>
          <w:szCs w:val="20"/>
        </w:rPr>
        <w:t>Contains specific details and dialogue</w:t>
      </w:r>
    </w:p>
    <w:p w:rsidR="001E1554" w:rsidRPr="001E1554" w:rsidRDefault="001E1554" w:rsidP="001E1554">
      <w:pPr>
        <w:numPr>
          <w:ilvl w:val="0"/>
          <w:numId w:val="4"/>
        </w:numPr>
        <w:spacing w:after="0" w:line="240" w:lineRule="auto"/>
        <w:rPr>
          <w:rFonts w:ascii="Californian FB" w:hAnsi="Californian FB"/>
          <w:sz w:val="20"/>
          <w:szCs w:val="20"/>
        </w:rPr>
      </w:pPr>
      <w:r w:rsidRPr="001E1554">
        <w:rPr>
          <w:rFonts w:ascii="Californian FB" w:hAnsi="Californian FB"/>
          <w:sz w:val="20"/>
          <w:szCs w:val="20"/>
        </w:rPr>
        <w:t>Makes readers want to know what happens next</w:t>
      </w:r>
    </w:p>
    <w:p w:rsidR="001E1554" w:rsidRPr="001E1554" w:rsidRDefault="001E1554" w:rsidP="001E1554">
      <w:pPr>
        <w:rPr>
          <w:rFonts w:ascii="Californian FB" w:hAnsi="Californian FB"/>
          <w:sz w:val="8"/>
          <w:szCs w:val="8"/>
        </w:rPr>
      </w:pPr>
    </w:p>
    <w:p w:rsidR="001E1554" w:rsidRPr="001E1554" w:rsidRDefault="001E1554" w:rsidP="001E1554">
      <w:pPr>
        <w:rPr>
          <w:rFonts w:ascii="Californian FB" w:hAnsi="Californian FB"/>
          <w:b/>
        </w:rPr>
      </w:pPr>
      <w:r w:rsidRPr="001E1554">
        <w:rPr>
          <w:rFonts w:ascii="Californian FB" w:hAnsi="Californian FB"/>
          <w:b/>
        </w:rPr>
        <w:t>Logic</w:t>
      </w:r>
      <w:r w:rsidR="00F76CA0">
        <w:rPr>
          <w:rFonts w:ascii="Californian FB" w:hAnsi="Californian FB"/>
          <w:b/>
        </w:rPr>
        <w:t>al Organization (x2)</w:t>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sidRPr="001E1554">
        <w:rPr>
          <w:rFonts w:ascii="Californian FB" w:hAnsi="Californian FB"/>
          <w:b/>
        </w:rPr>
        <w:tab/>
        <w:t>1</w:t>
      </w:r>
      <w:r w:rsidRPr="001E1554">
        <w:rPr>
          <w:rFonts w:ascii="Californian FB" w:hAnsi="Californian FB"/>
          <w:b/>
        </w:rPr>
        <w:tab/>
      </w:r>
      <w:r w:rsidR="00F76CA0">
        <w:rPr>
          <w:rFonts w:ascii="Californian FB" w:hAnsi="Californian FB"/>
          <w:b/>
        </w:rPr>
        <w:t>3</w:t>
      </w:r>
      <w:r w:rsidRPr="001E1554">
        <w:rPr>
          <w:rFonts w:ascii="Californian FB" w:hAnsi="Californian FB"/>
          <w:b/>
        </w:rPr>
        <w:tab/>
      </w:r>
      <w:r w:rsidR="00F76CA0">
        <w:rPr>
          <w:rFonts w:ascii="Californian FB" w:hAnsi="Californian FB"/>
          <w:b/>
        </w:rPr>
        <w:t>6</w:t>
      </w:r>
      <w:r w:rsidRPr="001E1554">
        <w:rPr>
          <w:rFonts w:ascii="Californian FB" w:hAnsi="Californian FB"/>
          <w:b/>
        </w:rPr>
        <w:tab/>
      </w:r>
      <w:r w:rsidR="00F76CA0">
        <w:rPr>
          <w:rFonts w:ascii="Californian FB" w:hAnsi="Californian FB"/>
          <w:b/>
        </w:rPr>
        <w:t>8</w:t>
      </w:r>
      <w:r w:rsidRPr="001E1554">
        <w:rPr>
          <w:rFonts w:ascii="Californian FB" w:hAnsi="Californian FB"/>
          <w:b/>
        </w:rPr>
        <w:tab/>
      </w:r>
      <w:r w:rsidR="00F76CA0">
        <w:rPr>
          <w:rFonts w:ascii="Californian FB" w:hAnsi="Californian FB"/>
          <w:b/>
        </w:rPr>
        <w:t>10</w:t>
      </w:r>
    </w:p>
    <w:p w:rsidR="001E1554" w:rsidRPr="001E1554" w:rsidRDefault="001E1554" w:rsidP="001E1554">
      <w:pPr>
        <w:numPr>
          <w:ilvl w:val="0"/>
          <w:numId w:val="5"/>
        </w:numPr>
        <w:spacing w:after="0" w:line="240" w:lineRule="auto"/>
        <w:rPr>
          <w:rFonts w:ascii="Californian FB" w:hAnsi="Californian FB"/>
          <w:sz w:val="20"/>
          <w:szCs w:val="20"/>
        </w:rPr>
      </w:pPr>
      <w:r w:rsidRPr="001E1554">
        <w:rPr>
          <w:rFonts w:ascii="Californian FB" w:hAnsi="Californian FB"/>
          <w:sz w:val="20"/>
          <w:szCs w:val="20"/>
        </w:rPr>
        <w:t>Includes a clear beginning that pulls readers into the essay</w:t>
      </w:r>
    </w:p>
    <w:p w:rsidR="001E1554" w:rsidRPr="001E1554" w:rsidRDefault="001E1554" w:rsidP="001E1554">
      <w:pPr>
        <w:numPr>
          <w:ilvl w:val="0"/>
          <w:numId w:val="5"/>
        </w:numPr>
        <w:spacing w:after="0" w:line="240" w:lineRule="auto"/>
        <w:rPr>
          <w:rFonts w:ascii="Californian FB" w:hAnsi="Californian FB"/>
          <w:sz w:val="20"/>
          <w:szCs w:val="20"/>
        </w:rPr>
      </w:pPr>
      <w:r w:rsidRPr="001E1554">
        <w:rPr>
          <w:rFonts w:ascii="Californian FB" w:hAnsi="Californian FB"/>
          <w:sz w:val="20"/>
          <w:szCs w:val="20"/>
        </w:rPr>
        <w:t>Presents ideas in an organized manner</w:t>
      </w:r>
    </w:p>
    <w:p w:rsidR="001E1554" w:rsidRPr="001E1554" w:rsidRDefault="001E1554" w:rsidP="001E1554">
      <w:pPr>
        <w:numPr>
          <w:ilvl w:val="0"/>
          <w:numId w:val="5"/>
        </w:numPr>
        <w:spacing w:after="0" w:line="240" w:lineRule="auto"/>
        <w:rPr>
          <w:rFonts w:ascii="Californian FB" w:hAnsi="Californian FB"/>
          <w:sz w:val="20"/>
          <w:szCs w:val="20"/>
        </w:rPr>
      </w:pPr>
      <w:r w:rsidRPr="001E1554">
        <w:rPr>
          <w:rFonts w:ascii="Californian FB" w:hAnsi="Californian FB"/>
          <w:sz w:val="20"/>
          <w:szCs w:val="20"/>
        </w:rPr>
        <w:t xml:space="preserve">Uses transitions to link </w:t>
      </w:r>
      <w:r>
        <w:rPr>
          <w:rFonts w:ascii="Californian FB" w:hAnsi="Californian FB"/>
          <w:sz w:val="20"/>
          <w:szCs w:val="20"/>
        </w:rPr>
        <w:t>ideas</w:t>
      </w:r>
    </w:p>
    <w:p w:rsidR="001E1554" w:rsidRPr="001E1554" w:rsidRDefault="001E1554" w:rsidP="001E1554">
      <w:pPr>
        <w:numPr>
          <w:ilvl w:val="0"/>
          <w:numId w:val="5"/>
        </w:numPr>
        <w:spacing w:after="0" w:line="240" w:lineRule="auto"/>
        <w:rPr>
          <w:rFonts w:ascii="Californian FB" w:hAnsi="Californian FB"/>
          <w:sz w:val="20"/>
          <w:szCs w:val="20"/>
        </w:rPr>
      </w:pPr>
      <w:r w:rsidRPr="001E1554">
        <w:rPr>
          <w:rFonts w:ascii="Californian FB" w:hAnsi="Californian FB"/>
          <w:sz w:val="20"/>
          <w:szCs w:val="20"/>
        </w:rPr>
        <w:t>Flows smoothly from one idea to the next</w:t>
      </w:r>
    </w:p>
    <w:p w:rsidR="001E1554" w:rsidRPr="001E1554" w:rsidRDefault="001E1554" w:rsidP="001E1554">
      <w:pPr>
        <w:rPr>
          <w:rFonts w:ascii="Californian FB" w:hAnsi="Californian FB"/>
          <w:sz w:val="8"/>
          <w:szCs w:val="8"/>
        </w:rPr>
      </w:pPr>
    </w:p>
    <w:p w:rsidR="001E1554" w:rsidRPr="001E1554" w:rsidRDefault="001E1554" w:rsidP="001E1554">
      <w:pPr>
        <w:rPr>
          <w:rFonts w:ascii="Californian FB" w:hAnsi="Californian FB"/>
          <w:b/>
        </w:rPr>
      </w:pPr>
      <w:r w:rsidRPr="001E1554">
        <w:rPr>
          <w:rFonts w:ascii="Californian FB" w:hAnsi="Californian FB"/>
          <w:b/>
        </w:rPr>
        <w:t>Engaging Voice</w:t>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Pr>
          <w:rFonts w:ascii="Californian FB" w:hAnsi="Californian FB"/>
          <w:b/>
        </w:rPr>
        <w:tab/>
      </w:r>
      <w:r w:rsidRPr="001E1554">
        <w:rPr>
          <w:rFonts w:ascii="Californian FB" w:hAnsi="Californian FB"/>
          <w:b/>
        </w:rPr>
        <w:t>1</w:t>
      </w:r>
      <w:r w:rsidRPr="001E1554">
        <w:rPr>
          <w:rFonts w:ascii="Californian FB" w:hAnsi="Californian FB"/>
          <w:b/>
        </w:rPr>
        <w:tab/>
      </w:r>
      <w:r w:rsidR="00F76CA0">
        <w:rPr>
          <w:rFonts w:ascii="Californian FB" w:hAnsi="Californian FB"/>
          <w:b/>
        </w:rPr>
        <w:t>3</w:t>
      </w:r>
      <w:r w:rsidRPr="001E1554">
        <w:rPr>
          <w:rFonts w:ascii="Californian FB" w:hAnsi="Californian FB"/>
          <w:b/>
        </w:rPr>
        <w:tab/>
      </w:r>
      <w:r w:rsidR="00F76CA0">
        <w:rPr>
          <w:rFonts w:ascii="Californian FB" w:hAnsi="Californian FB"/>
          <w:b/>
        </w:rPr>
        <w:t>6</w:t>
      </w:r>
      <w:r w:rsidRPr="001E1554">
        <w:rPr>
          <w:rFonts w:ascii="Californian FB" w:hAnsi="Californian FB"/>
          <w:b/>
        </w:rPr>
        <w:tab/>
      </w:r>
      <w:r w:rsidR="00F76CA0">
        <w:rPr>
          <w:rFonts w:ascii="Californian FB" w:hAnsi="Californian FB"/>
          <w:b/>
        </w:rPr>
        <w:t>8</w:t>
      </w:r>
      <w:r w:rsidRPr="001E1554">
        <w:rPr>
          <w:rFonts w:ascii="Californian FB" w:hAnsi="Californian FB"/>
          <w:b/>
        </w:rPr>
        <w:tab/>
      </w:r>
      <w:r w:rsidR="00F76CA0">
        <w:rPr>
          <w:rFonts w:ascii="Californian FB" w:hAnsi="Californian FB"/>
          <w:b/>
        </w:rPr>
        <w:t>10</w:t>
      </w:r>
    </w:p>
    <w:p w:rsidR="001E1554" w:rsidRPr="001E1554" w:rsidRDefault="001E1554" w:rsidP="001E1554">
      <w:pPr>
        <w:numPr>
          <w:ilvl w:val="0"/>
          <w:numId w:val="6"/>
        </w:numPr>
        <w:spacing w:after="0" w:line="240" w:lineRule="auto"/>
        <w:rPr>
          <w:rFonts w:ascii="Californian FB" w:hAnsi="Californian FB"/>
          <w:sz w:val="20"/>
          <w:szCs w:val="20"/>
        </w:rPr>
      </w:pPr>
      <w:r w:rsidRPr="001E1554">
        <w:rPr>
          <w:rFonts w:ascii="Californian FB" w:hAnsi="Californian FB"/>
          <w:sz w:val="20"/>
          <w:szCs w:val="20"/>
        </w:rPr>
        <w:t>Speaks knowledgably and/or enthusiastically</w:t>
      </w:r>
    </w:p>
    <w:p w:rsidR="001E1554" w:rsidRPr="001E1554" w:rsidRDefault="001E1554" w:rsidP="001E1554">
      <w:pPr>
        <w:numPr>
          <w:ilvl w:val="0"/>
          <w:numId w:val="6"/>
        </w:numPr>
        <w:spacing w:after="0" w:line="240" w:lineRule="auto"/>
        <w:rPr>
          <w:rFonts w:ascii="Californian FB" w:hAnsi="Californian FB"/>
          <w:sz w:val="20"/>
          <w:szCs w:val="20"/>
        </w:rPr>
      </w:pPr>
      <w:r w:rsidRPr="001E1554">
        <w:rPr>
          <w:rFonts w:ascii="Californian FB" w:hAnsi="Californian FB"/>
          <w:sz w:val="20"/>
          <w:szCs w:val="20"/>
        </w:rPr>
        <w:t>Shows that the writer is truly interested in the subject</w:t>
      </w:r>
    </w:p>
    <w:p w:rsidR="001E1554" w:rsidRPr="001E1554" w:rsidRDefault="001E1554" w:rsidP="001E1554">
      <w:pPr>
        <w:numPr>
          <w:ilvl w:val="0"/>
          <w:numId w:val="6"/>
        </w:numPr>
        <w:spacing w:after="0" w:line="240" w:lineRule="auto"/>
        <w:rPr>
          <w:rFonts w:ascii="Californian FB" w:hAnsi="Californian FB"/>
          <w:sz w:val="20"/>
          <w:szCs w:val="20"/>
        </w:rPr>
      </w:pPr>
      <w:r w:rsidRPr="001E1554">
        <w:rPr>
          <w:rFonts w:ascii="Californian FB" w:hAnsi="Californian FB"/>
          <w:sz w:val="20"/>
          <w:szCs w:val="20"/>
        </w:rPr>
        <w:t>Contains specific nouns, vivid verbs, and colorful modifiers</w:t>
      </w:r>
    </w:p>
    <w:p w:rsidR="001E1554" w:rsidRPr="001E1554" w:rsidRDefault="001E1554" w:rsidP="001E1554">
      <w:pPr>
        <w:rPr>
          <w:rFonts w:ascii="Californian FB" w:hAnsi="Californian FB"/>
          <w:sz w:val="8"/>
          <w:szCs w:val="8"/>
        </w:rPr>
      </w:pPr>
    </w:p>
    <w:p w:rsidR="001E1554" w:rsidRPr="001E1554" w:rsidRDefault="001E1554" w:rsidP="001E1554">
      <w:pPr>
        <w:rPr>
          <w:rFonts w:ascii="Californian FB" w:hAnsi="Californian FB"/>
          <w:b/>
          <w:sz w:val="26"/>
          <w:szCs w:val="26"/>
        </w:rPr>
      </w:pPr>
      <w:r w:rsidRPr="001E1554">
        <w:rPr>
          <w:rFonts w:ascii="Californian FB" w:hAnsi="Californian FB"/>
          <w:b/>
        </w:rPr>
        <w:t>Grammar/Conventions</w:t>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sidRPr="001E1554">
        <w:rPr>
          <w:rFonts w:ascii="Californian FB" w:hAnsi="Californian FB"/>
          <w:b/>
        </w:rPr>
        <w:tab/>
        <w:t>1</w:t>
      </w:r>
      <w:r w:rsidRPr="001E1554">
        <w:rPr>
          <w:rFonts w:ascii="Californian FB" w:hAnsi="Californian FB"/>
          <w:b/>
        </w:rPr>
        <w:tab/>
      </w:r>
      <w:r w:rsidR="00F76CA0">
        <w:rPr>
          <w:rFonts w:ascii="Californian FB" w:hAnsi="Californian FB"/>
          <w:b/>
        </w:rPr>
        <w:t>3</w:t>
      </w:r>
      <w:r w:rsidRPr="001E1554">
        <w:rPr>
          <w:rFonts w:ascii="Californian FB" w:hAnsi="Californian FB"/>
          <w:b/>
        </w:rPr>
        <w:tab/>
      </w:r>
      <w:r w:rsidR="00F76CA0">
        <w:rPr>
          <w:rFonts w:ascii="Californian FB" w:hAnsi="Californian FB"/>
          <w:b/>
        </w:rPr>
        <w:t>6</w:t>
      </w:r>
      <w:r w:rsidRPr="001E1554">
        <w:rPr>
          <w:rFonts w:ascii="Californian FB" w:hAnsi="Californian FB"/>
          <w:b/>
        </w:rPr>
        <w:tab/>
      </w:r>
      <w:r w:rsidR="00F76CA0">
        <w:rPr>
          <w:rFonts w:ascii="Californian FB" w:hAnsi="Californian FB"/>
          <w:b/>
        </w:rPr>
        <w:t>8</w:t>
      </w:r>
      <w:r w:rsidRPr="001E1554">
        <w:rPr>
          <w:rFonts w:ascii="Californian FB" w:hAnsi="Californian FB"/>
          <w:b/>
        </w:rPr>
        <w:tab/>
      </w:r>
      <w:r w:rsidR="00F76CA0">
        <w:rPr>
          <w:rFonts w:ascii="Californian FB" w:hAnsi="Californian FB"/>
          <w:b/>
        </w:rPr>
        <w:t>10</w:t>
      </w:r>
    </w:p>
    <w:p w:rsidR="001E1554" w:rsidRPr="001E1554" w:rsidRDefault="001E1554" w:rsidP="001E1554">
      <w:pPr>
        <w:numPr>
          <w:ilvl w:val="0"/>
          <w:numId w:val="7"/>
        </w:numPr>
        <w:spacing w:after="0" w:line="240" w:lineRule="auto"/>
        <w:rPr>
          <w:rFonts w:ascii="Californian FB" w:hAnsi="Californian FB"/>
          <w:sz w:val="20"/>
          <w:szCs w:val="20"/>
        </w:rPr>
      </w:pPr>
      <w:r w:rsidRPr="001E1554">
        <w:rPr>
          <w:rFonts w:ascii="Californian FB" w:hAnsi="Californian FB"/>
          <w:sz w:val="20"/>
          <w:szCs w:val="20"/>
        </w:rPr>
        <w:t>Sentence structure and variety</w:t>
      </w:r>
    </w:p>
    <w:p w:rsidR="001E1554" w:rsidRPr="001E1554" w:rsidRDefault="001E1554" w:rsidP="001E1554">
      <w:pPr>
        <w:numPr>
          <w:ilvl w:val="0"/>
          <w:numId w:val="7"/>
        </w:numPr>
        <w:spacing w:after="0" w:line="240" w:lineRule="auto"/>
        <w:rPr>
          <w:rFonts w:ascii="Californian FB" w:hAnsi="Californian FB"/>
          <w:sz w:val="20"/>
          <w:szCs w:val="20"/>
        </w:rPr>
      </w:pPr>
      <w:r w:rsidRPr="001E1554">
        <w:rPr>
          <w:rFonts w:ascii="Californian FB" w:hAnsi="Californian FB"/>
          <w:sz w:val="20"/>
          <w:szCs w:val="20"/>
        </w:rPr>
        <w:t>Spelling, punctuation, capitalization</w:t>
      </w:r>
    </w:p>
    <w:p w:rsidR="001E1554" w:rsidRPr="001E1554" w:rsidRDefault="001E1554" w:rsidP="001E1554">
      <w:pPr>
        <w:numPr>
          <w:ilvl w:val="0"/>
          <w:numId w:val="7"/>
        </w:numPr>
        <w:spacing w:after="0" w:line="240" w:lineRule="auto"/>
        <w:rPr>
          <w:rFonts w:ascii="Californian FB" w:hAnsi="Californian FB"/>
          <w:sz w:val="20"/>
          <w:szCs w:val="20"/>
        </w:rPr>
      </w:pPr>
      <w:r w:rsidRPr="001E1554">
        <w:rPr>
          <w:rFonts w:ascii="Californian FB" w:hAnsi="Californian FB"/>
          <w:sz w:val="20"/>
          <w:szCs w:val="20"/>
        </w:rPr>
        <w:t>Word choice and usage</w:t>
      </w:r>
    </w:p>
    <w:p w:rsidR="001E1554" w:rsidRPr="001E1554" w:rsidRDefault="001E1554" w:rsidP="001E1554">
      <w:pPr>
        <w:rPr>
          <w:rFonts w:ascii="Californian FB" w:hAnsi="Californian FB"/>
          <w:sz w:val="8"/>
          <w:szCs w:val="8"/>
        </w:rPr>
      </w:pPr>
    </w:p>
    <w:p w:rsidR="001E1554" w:rsidRPr="001E1554" w:rsidRDefault="001E1554" w:rsidP="001E1554">
      <w:pPr>
        <w:rPr>
          <w:rFonts w:ascii="Californian FB" w:hAnsi="Californian FB"/>
          <w:b/>
        </w:rPr>
      </w:pPr>
      <w:r w:rsidRPr="001E1554">
        <w:rPr>
          <w:rFonts w:ascii="Californian FB" w:hAnsi="Californian FB"/>
          <w:b/>
        </w:rPr>
        <w:t>Attention to Directions</w:t>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sidRPr="001E1554">
        <w:rPr>
          <w:rFonts w:ascii="Californian FB" w:hAnsi="Californian FB"/>
          <w:b/>
        </w:rPr>
        <w:tab/>
      </w:r>
      <w:r>
        <w:rPr>
          <w:rFonts w:ascii="Californian FB" w:hAnsi="Californian FB"/>
          <w:b/>
        </w:rPr>
        <w:tab/>
      </w:r>
      <w:r w:rsidRPr="001E1554">
        <w:rPr>
          <w:rFonts w:ascii="Californian FB" w:hAnsi="Californian FB"/>
          <w:b/>
        </w:rPr>
        <w:t>1</w:t>
      </w:r>
      <w:r w:rsidRPr="001E1554">
        <w:rPr>
          <w:rFonts w:ascii="Californian FB" w:hAnsi="Californian FB"/>
          <w:b/>
        </w:rPr>
        <w:tab/>
      </w:r>
      <w:r w:rsidR="00F76CA0">
        <w:rPr>
          <w:rFonts w:ascii="Californian FB" w:hAnsi="Californian FB"/>
          <w:b/>
        </w:rPr>
        <w:t>3</w:t>
      </w:r>
      <w:r w:rsidRPr="001E1554">
        <w:rPr>
          <w:rFonts w:ascii="Californian FB" w:hAnsi="Californian FB"/>
          <w:b/>
        </w:rPr>
        <w:tab/>
      </w:r>
      <w:r w:rsidR="00F76CA0">
        <w:rPr>
          <w:rFonts w:ascii="Californian FB" w:hAnsi="Californian FB"/>
          <w:b/>
        </w:rPr>
        <w:t>6</w:t>
      </w:r>
      <w:r w:rsidRPr="001E1554">
        <w:rPr>
          <w:rFonts w:ascii="Californian FB" w:hAnsi="Californian FB"/>
          <w:b/>
        </w:rPr>
        <w:tab/>
      </w:r>
      <w:r w:rsidR="00F76CA0">
        <w:rPr>
          <w:rFonts w:ascii="Californian FB" w:hAnsi="Californian FB"/>
          <w:b/>
        </w:rPr>
        <w:t>8</w:t>
      </w:r>
      <w:r w:rsidRPr="001E1554">
        <w:rPr>
          <w:rFonts w:ascii="Californian FB" w:hAnsi="Californian FB"/>
          <w:b/>
        </w:rPr>
        <w:tab/>
      </w:r>
      <w:r w:rsidR="00F76CA0">
        <w:rPr>
          <w:rFonts w:ascii="Californian FB" w:hAnsi="Californian FB"/>
          <w:b/>
        </w:rPr>
        <w:t>10</w:t>
      </w:r>
    </w:p>
    <w:p w:rsidR="001E1554" w:rsidRPr="001E1554" w:rsidRDefault="001E1554" w:rsidP="001E1554">
      <w:pPr>
        <w:numPr>
          <w:ilvl w:val="0"/>
          <w:numId w:val="8"/>
        </w:numPr>
        <w:spacing w:after="0" w:line="240" w:lineRule="auto"/>
        <w:rPr>
          <w:rFonts w:ascii="Californian FB" w:hAnsi="Californian FB"/>
          <w:sz w:val="20"/>
          <w:szCs w:val="20"/>
        </w:rPr>
      </w:pPr>
      <w:r w:rsidRPr="001E1554">
        <w:rPr>
          <w:rFonts w:ascii="Californian FB" w:hAnsi="Californian FB"/>
          <w:sz w:val="20"/>
          <w:szCs w:val="20"/>
        </w:rPr>
        <w:t>No more than 3 pages in length</w:t>
      </w:r>
    </w:p>
    <w:p w:rsidR="001E1554" w:rsidRPr="001E1554" w:rsidRDefault="001E1554" w:rsidP="001E1554">
      <w:pPr>
        <w:numPr>
          <w:ilvl w:val="0"/>
          <w:numId w:val="8"/>
        </w:numPr>
        <w:spacing w:after="0" w:line="240" w:lineRule="auto"/>
        <w:rPr>
          <w:rFonts w:ascii="Californian FB" w:hAnsi="Californian FB"/>
          <w:sz w:val="20"/>
          <w:szCs w:val="20"/>
        </w:rPr>
      </w:pPr>
      <w:r w:rsidRPr="001E1554">
        <w:rPr>
          <w:rFonts w:ascii="Californian FB" w:hAnsi="Californian FB"/>
          <w:sz w:val="20"/>
          <w:szCs w:val="20"/>
        </w:rPr>
        <w:t>Typed (no exceptions)</w:t>
      </w:r>
    </w:p>
    <w:p w:rsidR="001E1554" w:rsidRPr="001E1554" w:rsidRDefault="001E1554" w:rsidP="001E1554">
      <w:pPr>
        <w:numPr>
          <w:ilvl w:val="0"/>
          <w:numId w:val="8"/>
        </w:numPr>
        <w:spacing w:after="0" w:line="240" w:lineRule="auto"/>
        <w:rPr>
          <w:rFonts w:ascii="Californian FB" w:hAnsi="Californian FB"/>
          <w:sz w:val="20"/>
          <w:szCs w:val="20"/>
        </w:rPr>
      </w:pPr>
      <w:r w:rsidRPr="001E1554">
        <w:rPr>
          <w:rFonts w:ascii="Californian FB" w:hAnsi="Californian FB"/>
          <w:sz w:val="20"/>
          <w:szCs w:val="20"/>
        </w:rPr>
        <w:t>1 inch margins all around (top, bottom, left, and right)</w:t>
      </w:r>
    </w:p>
    <w:p w:rsidR="001E1554" w:rsidRPr="001E1554" w:rsidRDefault="001E1554" w:rsidP="001E1554">
      <w:pPr>
        <w:numPr>
          <w:ilvl w:val="0"/>
          <w:numId w:val="8"/>
        </w:numPr>
        <w:spacing w:after="0" w:line="240" w:lineRule="auto"/>
        <w:rPr>
          <w:rFonts w:ascii="Californian FB" w:hAnsi="Californian FB"/>
          <w:sz w:val="20"/>
          <w:szCs w:val="20"/>
        </w:rPr>
      </w:pPr>
      <w:r w:rsidRPr="001E1554">
        <w:rPr>
          <w:rFonts w:ascii="Californian FB" w:hAnsi="Californian FB"/>
          <w:sz w:val="20"/>
          <w:szCs w:val="20"/>
        </w:rPr>
        <w:t>Double spaced</w:t>
      </w:r>
    </w:p>
    <w:p w:rsidR="001E1554" w:rsidRPr="001E1554" w:rsidRDefault="001E1554" w:rsidP="001E1554">
      <w:pPr>
        <w:numPr>
          <w:ilvl w:val="0"/>
          <w:numId w:val="8"/>
        </w:numPr>
        <w:spacing w:after="0" w:line="240" w:lineRule="auto"/>
        <w:rPr>
          <w:rFonts w:ascii="Californian FB" w:hAnsi="Californian FB"/>
          <w:sz w:val="20"/>
          <w:szCs w:val="20"/>
        </w:rPr>
      </w:pPr>
      <w:r w:rsidRPr="001E1554">
        <w:rPr>
          <w:rFonts w:ascii="Californian FB" w:hAnsi="Californian FB"/>
          <w:sz w:val="20"/>
          <w:szCs w:val="20"/>
        </w:rPr>
        <w:t>Times New Roman 12 pt. font</w:t>
      </w:r>
    </w:p>
    <w:p w:rsidR="001E1554" w:rsidRDefault="001E1554" w:rsidP="002F5853">
      <w:pPr>
        <w:pStyle w:val="ListParagraph"/>
        <w:rPr>
          <w:rFonts w:ascii="Californian FB" w:hAnsi="Californian FB"/>
        </w:rPr>
      </w:pPr>
    </w:p>
    <w:p w:rsidR="00F76CA0" w:rsidRDefault="00F76CA0" w:rsidP="002F5853">
      <w:pPr>
        <w:pStyle w:val="ListParagraph"/>
        <w:rPr>
          <w:rFonts w:ascii="Californian FB" w:hAnsi="Californian FB"/>
        </w:rPr>
      </w:pPr>
    </w:p>
    <w:p w:rsidR="00F76CA0" w:rsidRPr="002F5853" w:rsidRDefault="00F76CA0" w:rsidP="002F5853">
      <w:pPr>
        <w:pStyle w:val="ListParagraph"/>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p>
    <w:p w:rsidR="008A0896" w:rsidRPr="004D56F6" w:rsidRDefault="008A0896" w:rsidP="008A0896">
      <w:pPr>
        <w:rPr>
          <w:rFonts w:ascii="Californian FB" w:hAnsi="Californian FB"/>
          <w:sz w:val="20"/>
          <w:szCs w:val="20"/>
        </w:rPr>
      </w:pPr>
      <w:r w:rsidRPr="004D56F6">
        <w:rPr>
          <w:rFonts w:ascii="Californian FB" w:hAnsi="Californian FB"/>
          <w:sz w:val="20"/>
          <w:szCs w:val="20"/>
        </w:rPr>
        <w:t xml:space="preserve">     </w:t>
      </w:r>
    </w:p>
    <w:p w:rsidR="008A0896" w:rsidRPr="00B07A02" w:rsidRDefault="008A0896" w:rsidP="008A0896"/>
    <w:p w:rsidR="008A0896" w:rsidRPr="00CD3025" w:rsidRDefault="008A0896" w:rsidP="00CD3025">
      <w:pPr>
        <w:pStyle w:val="Default"/>
        <w:rPr>
          <w:sz w:val="21"/>
          <w:szCs w:val="21"/>
        </w:rPr>
      </w:pPr>
    </w:p>
    <w:sectPr w:rsidR="008A0896" w:rsidRPr="00CD3025" w:rsidSect="00CD3025">
      <w:type w:val="continuous"/>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1E33"/>
    <w:multiLevelType w:val="hybridMultilevel"/>
    <w:tmpl w:val="81BC8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B016D"/>
    <w:multiLevelType w:val="hybridMultilevel"/>
    <w:tmpl w:val="CB4CE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23289"/>
    <w:multiLevelType w:val="hybridMultilevel"/>
    <w:tmpl w:val="CBF8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071C18"/>
    <w:multiLevelType w:val="hybridMultilevel"/>
    <w:tmpl w:val="DC5C6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C91C19"/>
    <w:multiLevelType w:val="hybridMultilevel"/>
    <w:tmpl w:val="29B69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6F40DA"/>
    <w:multiLevelType w:val="hybridMultilevel"/>
    <w:tmpl w:val="3D7E9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7094E"/>
    <w:multiLevelType w:val="hybridMultilevel"/>
    <w:tmpl w:val="4FE4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D5A8F"/>
    <w:multiLevelType w:val="hybridMultilevel"/>
    <w:tmpl w:val="AE0C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80"/>
    <w:rsid w:val="0009009A"/>
    <w:rsid w:val="001C2F2B"/>
    <w:rsid w:val="001E1554"/>
    <w:rsid w:val="002B576B"/>
    <w:rsid w:val="002F5853"/>
    <w:rsid w:val="00421D93"/>
    <w:rsid w:val="00593780"/>
    <w:rsid w:val="008A0896"/>
    <w:rsid w:val="00AC09C8"/>
    <w:rsid w:val="00B334D6"/>
    <w:rsid w:val="00B77687"/>
    <w:rsid w:val="00BA307C"/>
    <w:rsid w:val="00CD3025"/>
    <w:rsid w:val="00D00392"/>
    <w:rsid w:val="00F7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5DE9C-C036-4B74-A0AA-730C2FA1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780"/>
    <w:rPr>
      <w:color w:val="0563C1" w:themeColor="hyperlink"/>
      <w:u w:val="single"/>
    </w:rPr>
  </w:style>
  <w:style w:type="table" w:styleId="TableGrid">
    <w:name w:val="Table Grid"/>
    <w:basedOn w:val="TableNormal"/>
    <w:uiPriority w:val="39"/>
    <w:rsid w:val="0059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3025"/>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FollowedHyperlink">
    <w:name w:val="FollowedHyperlink"/>
    <w:basedOn w:val="DefaultParagraphFont"/>
    <w:uiPriority w:val="99"/>
    <w:semiHidden/>
    <w:unhideWhenUsed/>
    <w:rsid w:val="002B576B"/>
    <w:rPr>
      <w:color w:val="954F72" w:themeColor="followedHyperlink"/>
      <w:u w:val="single"/>
    </w:rPr>
  </w:style>
  <w:style w:type="paragraph" w:styleId="ListParagraph">
    <w:name w:val="List Paragraph"/>
    <w:basedOn w:val="Normal"/>
    <w:uiPriority w:val="34"/>
    <w:qFormat/>
    <w:rsid w:val="002F5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ileo.usg.edu/" TargetMode="External"/><Relationship Id="rId3" Type="http://schemas.openxmlformats.org/officeDocument/2006/relationships/settings" Target="settings.xml"/><Relationship Id="rId7" Type="http://schemas.openxmlformats.org/officeDocument/2006/relationships/hyperlink" Target="http://www.npr.org/templates/story/story.php?storyId=125128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chelorm@fultonschools.org" TargetMode="External"/><Relationship Id="rId5" Type="http://schemas.openxmlformats.org/officeDocument/2006/relationships/hyperlink" Target="mailto:hayesn@fultonschoo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Batchelor, Margaret</dc:creator>
  <cp:keywords/>
  <dc:description/>
  <cp:lastModifiedBy>Batchelor, Margaret</cp:lastModifiedBy>
  <cp:revision>2</cp:revision>
  <dcterms:created xsi:type="dcterms:W3CDTF">2018-05-15T14:18:00Z</dcterms:created>
  <dcterms:modified xsi:type="dcterms:W3CDTF">2018-05-15T14:18:00Z</dcterms:modified>
</cp:coreProperties>
</file>